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4BB4" w14:textId="77777777" w:rsidR="009E0D5E" w:rsidRPr="007D4E07" w:rsidRDefault="009E0D5E" w:rsidP="009E0D5E">
      <w:pPr>
        <w:autoSpaceDE w:val="0"/>
        <w:autoSpaceDN w:val="0"/>
        <w:adjustRightInd w:val="0"/>
        <w:spacing w:after="0"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r w:rsidR="00FE1098">
        <w:rPr>
          <w:rFonts w:ascii="Arial" w:hAnsi="Arial" w:cs="Arial"/>
          <w:color w:val="404040" w:themeColor="text1" w:themeTint="BF"/>
          <w:sz w:val="20"/>
          <w:szCs w:val="20"/>
        </w:rPr>
        <w:t xml:space="preserve"> </w:t>
      </w:r>
    </w:p>
    <w:p w14:paraId="0091F0D1" w14:textId="77777777" w:rsidR="004829F3" w:rsidRPr="004829F3" w:rsidRDefault="009E0D5E" w:rsidP="004829F3">
      <w:pPr>
        <w:tabs>
          <w:tab w:val="left" w:pos="960"/>
        </w:tabs>
        <w:spacing w:line="240" w:lineRule="auto"/>
        <w:jc w:val="center"/>
        <w:rPr>
          <w:rFonts w:ascii="Arial" w:hAnsi="Arial" w:cs="Arial"/>
          <w:color w:val="404040" w:themeColor="text1" w:themeTint="BF"/>
          <w:sz w:val="20"/>
          <w:szCs w:val="20"/>
        </w:rPr>
      </w:pPr>
      <w:r>
        <w:rPr>
          <w:rFonts w:ascii="Arial" w:hAnsi="Arial" w:cs="Arial"/>
          <w:color w:val="404040" w:themeColor="text1" w:themeTint="BF"/>
          <w:sz w:val="20"/>
          <w:szCs w:val="20"/>
        </w:rPr>
        <w:t xml:space="preserve">Atestiguamientos: </w:t>
      </w:r>
      <w:r w:rsidR="00D361D7" w:rsidRPr="00D361D7">
        <w:rPr>
          <w:rFonts w:ascii="Arial" w:hAnsi="Arial" w:cs="Arial"/>
          <w:color w:val="404040" w:themeColor="text1" w:themeTint="BF"/>
          <w:sz w:val="20"/>
          <w:szCs w:val="20"/>
        </w:rPr>
        <w:t>Subcontratación de servicios especializados</w:t>
      </w: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96272D" w:rsidRPr="007D4E07" w14:paraId="02F2FFF0" w14:textId="77777777" w:rsidTr="009C65EA">
        <w:trPr>
          <w:trHeight w:hRule="exact" w:val="343"/>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14:paraId="79D02CC8" w14:textId="77777777" w:rsidR="0096272D" w:rsidRPr="007D4E07" w:rsidRDefault="0096272D"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14:paraId="4252F0F7" w14:textId="77777777" w:rsidR="0096272D" w:rsidRPr="007D4E07" w:rsidRDefault="0096272D" w:rsidP="0096272D">
            <w:pPr>
              <w:autoSpaceDE w:val="0"/>
              <w:autoSpaceDN w:val="0"/>
              <w:adjustRightInd w:val="0"/>
              <w:spacing w:line="209" w:lineRule="exact"/>
              <w:ind w:left="-142"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 xml:space="preserve">formato </w:t>
            </w:r>
          </w:p>
        </w:tc>
      </w:tr>
      <w:tr w:rsidR="0096272D" w:rsidRPr="007D4E07" w14:paraId="769BA18C" w14:textId="77777777" w:rsidTr="0096272D">
        <w:trPr>
          <w:trHeight w:hRule="exact" w:val="479"/>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14:paraId="3F514340" w14:textId="77777777" w:rsidR="0096272D" w:rsidRPr="004D15CC" w:rsidRDefault="0096272D" w:rsidP="00F11BD8">
            <w:pPr>
              <w:jc w:val="center"/>
              <w:rPr>
                <w:rFonts w:ascii="Arial" w:hAnsi="Arial" w:cs="Arial"/>
                <w:color w:val="404040" w:themeColor="text1" w:themeTint="BF"/>
                <w:sz w:val="16"/>
                <w:szCs w:val="16"/>
              </w:rPr>
            </w:pPr>
            <w:r w:rsidRPr="00786906">
              <w:rPr>
                <w:rFonts w:ascii="Arial" w:hAnsi="Arial" w:cs="Arial"/>
                <w:color w:val="404040" w:themeColor="text1" w:themeTint="BF"/>
                <w:sz w:val="16"/>
                <w:szCs w:val="16"/>
              </w:rPr>
              <w:t>IMSS-02-0</w:t>
            </w:r>
            <w:r>
              <w:rPr>
                <w:rFonts w:ascii="Arial" w:hAnsi="Arial" w:cs="Arial"/>
                <w:color w:val="404040" w:themeColor="text1" w:themeTint="BF"/>
                <w:sz w:val="16"/>
                <w:szCs w:val="16"/>
              </w:rPr>
              <w:t>87</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14:paraId="2B8DB669" w14:textId="77777777" w:rsidR="0096272D" w:rsidRPr="0070161B" w:rsidRDefault="0070161B" w:rsidP="00CC3364">
            <w:pPr>
              <w:jc w:val="center"/>
              <w:rPr>
                <w:rFonts w:ascii="Arial" w:hAnsi="Arial" w:cs="Arial"/>
                <w:color w:val="404040" w:themeColor="text1" w:themeTint="BF"/>
                <w:sz w:val="16"/>
                <w:szCs w:val="16"/>
              </w:rPr>
            </w:pPr>
            <w:r w:rsidRPr="0070161B">
              <w:rPr>
                <w:rFonts w:ascii="Arial" w:hAnsi="Arial" w:cs="Arial"/>
                <w:color w:val="404040" w:themeColor="text1" w:themeTint="BF"/>
                <w:sz w:val="16"/>
                <w:szCs w:val="16"/>
              </w:rPr>
              <w:t>FF-IMSS-038</w:t>
            </w:r>
          </w:p>
        </w:tc>
      </w:tr>
      <w:tr w:rsidR="00025CEF" w:rsidRPr="007D4E07" w14:paraId="275028A2" w14:textId="77777777" w:rsidTr="009C65EA">
        <w:trPr>
          <w:trHeight w:hRule="exact" w:val="427"/>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14:paraId="4B917C08" w14:textId="77777777" w:rsidR="00025CEF" w:rsidRPr="007D4E07" w:rsidRDefault="00025CEF" w:rsidP="001B210A">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025CEF" w:rsidRPr="007D4E07" w14:paraId="54A2FB37" w14:textId="77777777" w:rsidTr="001B210A">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14:paraId="49338DA4" w14:textId="77777777" w:rsidR="00025CEF" w:rsidRPr="007D4E07" w:rsidRDefault="003E0229" w:rsidP="003E0229">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025CEF" w:rsidRPr="007D4E07">
              <w:rPr>
                <w:rFonts w:ascii="Arial" w:hAnsi="Arial" w:cs="Arial"/>
                <w:color w:val="404040" w:themeColor="text1" w:themeTint="BF"/>
                <w:sz w:val="16"/>
                <w:szCs w:val="16"/>
              </w:rPr>
              <w:t>Nombre, denominación o razón social:</w:t>
            </w:r>
          </w:p>
          <w:p w14:paraId="59CDAEA8" w14:textId="77777777" w:rsidR="00025CEF" w:rsidRPr="007D4E07" w:rsidRDefault="00025CEF" w:rsidP="003E0229">
            <w:pPr>
              <w:rPr>
                <w:rFonts w:ascii="Arial" w:hAnsi="Arial" w:cs="Arial"/>
                <w:color w:val="404040" w:themeColor="text1" w:themeTint="BF"/>
                <w:sz w:val="16"/>
                <w:szCs w:val="16"/>
              </w:rPr>
            </w:pPr>
          </w:p>
          <w:p w14:paraId="42B25A51" w14:textId="77777777" w:rsidR="00025CEF" w:rsidRPr="007D4E07" w:rsidRDefault="00025CEF" w:rsidP="003E0229">
            <w:pPr>
              <w:rPr>
                <w:rFonts w:ascii="Arial" w:hAnsi="Arial" w:cs="Arial"/>
                <w:color w:val="404040" w:themeColor="text1" w:themeTint="BF"/>
                <w:sz w:val="16"/>
                <w:szCs w:val="16"/>
              </w:rPr>
            </w:pPr>
          </w:p>
          <w:p w14:paraId="4F3FB5DC" w14:textId="77777777" w:rsidR="00025CEF" w:rsidRPr="007D4E07" w:rsidRDefault="00025CEF" w:rsidP="003E0229">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14:paraId="5A3089FE" w14:textId="77777777" w:rsidR="00025CEF" w:rsidRPr="007D4E07" w:rsidRDefault="003E0229" w:rsidP="003E0229">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025CEF" w:rsidRPr="007D4E07">
              <w:rPr>
                <w:rFonts w:ascii="Arial" w:hAnsi="Arial" w:cs="Arial"/>
                <w:color w:val="404040" w:themeColor="text1" w:themeTint="BF"/>
                <w:sz w:val="16"/>
                <w:szCs w:val="16"/>
              </w:rPr>
              <w:t>RFC:</w:t>
            </w:r>
          </w:p>
          <w:p w14:paraId="132AC3A5" w14:textId="77777777" w:rsidR="00025CEF" w:rsidRPr="007D4E07" w:rsidRDefault="00025CEF" w:rsidP="003E0229">
            <w:pPr>
              <w:rPr>
                <w:rFonts w:ascii="Arial" w:hAnsi="Arial" w:cs="Arial"/>
                <w:color w:val="404040" w:themeColor="text1" w:themeTint="BF"/>
                <w:sz w:val="16"/>
                <w:szCs w:val="16"/>
              </w:rPr>
            </w:pPr>
          </w:p>
          <w:p w14:paraId="6AA059C5" w14:textId="77777777" w:rsidR="00025CEF" w:rsidRPr="007D4E07" w:rsidRDefault="00025CEF" w:rsidP="003E0229">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14:paraId="24A0C9B0" w14:textId="77777777" w:rsidR="00025CEF" w:rsidRPr="007D4E07" w:rsidRDefault="003E0229" w:rsidP="003E0229">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025CEF" w:rsidRPr="007D4E07">
              <w:rPr>
                <w:rFonts w:ascii="Arial" w:hAnsi="Arial" w:cs="Arial"/>
                <w:color w:val="404040" w:themeColor="text1" w:themeTint="BF"/>
                <w:sz w:val="16"/>
                <w:szCs w:val="16"/>
              </w:rPr>
              <w:t>Ejercicio o periodo a dictaminar:</w:t>
            </w:r>
          </w:p>
          <w:p w14:paraId="476626B9" w14:textId="77777777" w:rsidR="00025CEF" w:rsidRPr="00F219FC" w:rsidRDefault="003E0229" w:rsidP="003E0229">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00025CEF" w:rsidRPr="00F219FC">
              <w:rPr>
                <w:rFonts w:ascii="Arial" w:hAnsi="Arial" w:cs="Arial"/>
                <w:color w:val="404040" w:themeColor="text1" w:themeTint="BF"/>
                <w:sz w:val="12"/>
                <w:szCs w:val="12"/>
              </w:rPr>
              <w:t>Del                               Al</w:t>
            </w:r>
          </w:p>
          <w:p w14:paraId="34E8737B" w14:textId="77777777" w:rsidR="00025CEF" w:rsidRPr="007D4E07" w:rsidRDefault="00025CEF" w:rsidP="003E0229">
            <w:pPr>
              <w:rPr>
                <w:rFonts w:ascii="Arial" w:hAnsi="Arial" w:cs="Arial"/>
                <w:color w:val="404040" w:themeColor="text1" w:themeTint="BF"/>
                <w:sz w:val="16"/>
                <w:szCs w:val="16"/>
              </w:rPr>
            </w:pPr>
          </w:p>
        </w:tc>
      </w:tr>
    </w:tbl>
    <w:p w14:paraId="0B8C5C67" w14:textId="77777777" w:rsidR="00025CEF" w:rsidRDefault="00025CEF" w:rsidP="00025CEF">
      <w:pPr>
        <w:tabs>
          <w:tab w:val="left" w:pos="960"/>
        </w:tabs>
        <w:spacing w:after="0" w:line="240" w:lineRule="auto"/>
        <w:rPr>
          <w:rFonts w:ascii="Arial" w:hAnsi="Arial" w:cs="Arial"/>
          <w:color w:val="404040" w:themeColor="text1" w:themeTint="BF"/>
          <w:sz w:val="10"/>
        </w:rPr>
      </w:pPr>
    </w:p>
    <w:p w14:paraId="22C192B8" w14:textId="77777777" w:rsidR="00BE0CB8" w:rsidRDefault="00BE0CB8" w:rsidP="00025CEF">
      <w:pPr>
        <w:spacing w:after="0" w:line="240" w:lineRule="auto"/>
        <w:rPr>
          <w:rFonts w:ascii="Arial" w:hAnsi="Arial" w:cs="Arial"/>
          <w:color w:val="404040" w:themeColor="text1" w:themeTint="BF"/>
          <w:sz w:val="10"/>
        </w:rPr>
      </w:pPr>
    </w:p>
    <w:p w14:paraId="77265244" w14:textId="77777777" w:rsidR="00025CEF" w:rsidRPr="008D0764" w:rsidRDefault="00025CEF" w:rsidP="00025CEF">
      <w:pPr>
        <w:spacing w:after="0" w:line="240" w:lineRule="auto"/>
        <w:rPr>
          <w:rFonts w:ascii="Arial" w:hAnsi="Arial" w:cs="Arial"/>
          <w:color w:val="404040" w:themeColor="text1" w:themeTint="BF"/>
          <w:sz w:val="10"/>
        </w:rPr>
      </w:pPr>
    </w:p>
    <w:tbl>
      <w:tblPr>
        <w:tblStyle w:val="Tablaconcuadrcula"/>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1847"/>
        <w:gridCol w:w="1844"/>
        <w:gridCol w:w="3402"/>
        <w:gridCol w:w="3402"/>
      </w:tblGrid>
      <w:tr w:rsidR="008D0764" w:rsidRPr="008D0764" w14:paraId="668AE869" w14:textId="77777777" w:rsidTr="0070161B">
        <w:trPr>
          <w:trHeight w:hRule="exact" w:val="584"/>
        </w:trPr>
        <w:tc>
          <w:tcPr>
            <w:tcW w:w="10495" w:type="dxa"/>
            <w:gridSpan w:val="4"/>
            <w:tcBorders>
              <w:top w:val="single" w:sz="4" w:space="0" w:color="B2B2B2"/>
              <w:left w:val="single" w:sz="4" w:space="0" w:color="B2B2B2"/>
              <w:bottom w:val="single" w:sz="4" w:space="0" w:color="B2B2B2"/>
              <w:right w:val="single" w:sz="4" w:space="0" w:color="BFBFBF" w:themeColor="background1" w:themeShade="BF"/>
            </w:tcBorders>
            <w:shd w:val="clear" w:color="auto" w:fill="A6A9A9"/>
            <w:vAlign w:val="center"/>
          </w:tcPr>
          <w:p w14:paraId="142EE81A" w14:textId="77777777" w:rsidR="00485BBA" w:rsidRPr="00025CEF" w:rsidRDefault="00E30286" w:rsidP="00E30286">
            <w:pPr>
              <w:spacing w:before="60"/>
              <w:ind w:left="147"/>
              <w:rPr>
                <w:rFonts w:ascii="Arial" w:hAnsi="Arial" w:cs="Arial"/>
                <w:color w:val="404040" w:themeColor="text1" w:themeTint="BF"/>
                <w:sz w:val="20"/>
                <w:szCs w:val="20"/>
              </w:rPr>
            </w:pPr>
            <w:r w:rsidRPr="00025CEF">
              <w:rPr>
                <w:rFonts w:ascii="Arial" w:hAnsi="Arial" w:cs="Arial"/>
                <w:color w:val="404040" w:themeColor="text1" w:themeTint="BF"/>
                <w:sz w:val="20"/>
                <w:szCs w:val="20"/>
              </w:rPr>
              <w:t>Deberá responder todos los atestiguamientos y en caso de indicar “No” mencionar las observaciones que estime necesarias.</w:t>
            </w:r>
          </w:p>
        </w:tc>
      </w:tr>
      <w:tr w:rsidR="008D0764" w:rsidRPr="008D0764" w14:paraId="12EF5490" w14:textId="77777777" w:rsidTr="0070161B">
        <w:trPr>
          <w:trHeight w:hRule="exact" w:val="300"/>
        </w:trPr>
        <w:tc>
          <w:tcPr>
            <w:tcW w:w="10495" w:type="dxa"/>
            <w:gridSpan w:val="4"/>
            <w:vMerge w:val="restart"/>
            <w:tcBorders>
              <w:top w:val="single" w:sz="4" w:space="0" w:color="B2B2B2"/>
              <w:left w:val="single" w:sz="4" w:space="0" w:color="B2B2B2"/>
              <w:right w:val="single" w:sz="4" w:space="0" w:color="BFBFBF" w:themeColor="background1" w:themeShade="BF"/>
            </w:tcBorders>
          </w:tcPr>
          <w:p w14:paraId="7A030278" w14:textId="77777777" w:rsidR="00485BBA" w:rsidRPr="008D0764" w:rsidRDefault="00485BBA" w:rsidP="004E7E3C">
            <w:pPr>
              <w:spacing w:before="60"/>
              <w:ind w:left="147"/>
              <w:rPr>
                <w:rFonts w:ascii="Arial" w:hAnsi="Arial" w:cs="Arial"/>
                <w:color w:val="404040" w:themeColor="text1" w:themeTint="BF"/>
                <w:sz w:val="16"/>
                <w:szCs w:val="16"/>
              </w:rPr>
            </w:pPr>
            <w:r w:rsidRPr="008D0764">
              <w:rPr>
                <w:rFonts w:ascii="Arial" w:hAnsi="Arial" w:cs="Arial"/>
                <w:color w:val="404040" w:themeColor="text1" w:themeTint="BF"/>
                <w:sz w:val="16"/>
                <w:szCs w:val="16"/>
              </w:rPr>
              <w:t>Evidencia del examen y atestiguamiento</w:t>
            </w:r>
          </w:p>
          <w:p w14:paraId="6082BF3C" w14:textId="77777777" w:rsidR="00485BBA" w:rsidRPr="008D0764" w:rsidRDefault="00485BBA" w:rsidP="00FD739A">
            <w:pPr>
              <w:spacing w:before="60"/>
              <w:rPr>
                <w:rFonts w:ascii="Arial" w:hAnsi="Arial" w:cs="Arial"/>
                <w:color w:val="404040" w:themeColor="text1" w:themeTint="BF"/>
                <w:sz w:val="16"/>
                <w:szCs w:val="16"/>
              </w:rPr>
            </w:pPr>
          </w:p>
        </w:tc>
      </w:tr>
      <w:tr w:rsidR="008D0764" w:rsidRPr="008D0764" w14:paraId="4BBC0C06" w14:textId="77777777" w:rsidTr="0070161B">
        <w:trPr>
          <w:trHeight w:val="184"/>
        </w:trPr>
        <w:tc>
          <w:tcPr>
            <w:tcW w:w="10495" w:type="dxa"/>
            <w:gridSpan w:val="4"/>
            <w:vMerge/>
            <w:tcBorders>
              <w:left w:val="single" w:sz="4" w:space="0" w:color="B2B2B2"/>
              <w:bottom w:val="single" w:sz="4" w:space="0" w:color="B2B2B2"/>
              <w:right w:val="single" w:sz="4" w:space="0" w:color="BFBFBF" w:themeColor="background1" w:themeShade="BF"/>
            </w:tcBorders>
            <w:vAlign w:val="center"/>
          </w:tcPr>
          <w:p w14:paraId="028BE425" w14:textId="77777777" w:rsidR="00485BBA" w:rsidRPr="008D0764" w:rsidRDefault="00485BBA" w:rsidP="003E431D">
            <w:pPr>
              <w:rPr>
                <w:rFonts w:ascii="Arial" w:hAnsi="Arial" w:cs="Arial"/>
                <w:color w:val="404040" w:themeColor="text1" w:themeTint="BF"/>
                <w:sz w:val="16"/>
                <w:szCs w:val="16"/>
              </w:rPr>
            </w:pPr>
          </w:p>
        </w:tc>
      </w:tr>
      <w:tr w:rsidR="008D0764" w:rsidRPr="008D0764" w14:paraId="397DEF73" w14:textId="77777777" w:rsidTr="0070161B">
        <w:trPr>
          <w:trHeight w:val="304"/>
        </w:trPr>
        <w:tc>
          <w:tcPr>
            <w:tcW w:w="10495" w:type="dxa"/>
            <w:gridSpan w:val="4"/>
            <w:vMerge w:val="restart"/>
            <w:tcBorders>
              <w:top w:val="single" w:sz="4" w:space="0" w:color="B2B2B2"/>
              <w:left w:val="single" w:sz="4" w:space="0" w:color="B2B2B2"/>
              <w:right w:val="single" w:sz="4" w:space="0" w:color="BFBFBF" w:themeColor="background1" w:themeShade="BF"/>
            </w:tcBorders>
          </w:tcPr>
          <w:p w14:paraId="08261EF2" w14:textId="77777777" w:rsidR="00485BBA" w:rsidRPr="004B1FAB" w:rsidRDefault="004E1E1C" w:rsidP="004B1FAB">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¿Obtuvo la evidencia comprobatoria suficiente para realizar el examen y atestiguamiento sobre la subcontratación de servicios de personal?</w:t>
            </w:r>
          </w:p>
        </w:tc>
      </w:tr>
      <w:tr w:rsidR="008D0764" w:rsidRPr="008D0764" w14:paraId="57FFE40A" w14:textId="77777777" w:rsidTr="0070161B">
        <w:trPr>
          <w:trHeight w:val="184"/>
        </w:trPr>
        <w:tc>
          <w:tcPr>
            <w:tcW w:w="10495" w:type="dxa"/>
            <w:gridSpan w:val="4"/>
            <w:vMerge/>
            <w:tcBorders>
              <w:left w:val="single" w:sz="4" w:space="0" w:color="B2B2B2"/>
              <w:bottom w:val="single" w:sz="4" w:space="0" w:color="B2B2B2"/>
              <w:right w:val="single" w:sz="4" w:space="0" w:color="BFBFBF" w:themeColor="background1" w:themeShade="BF"/>
            </w:tcBorders>
            <w:vAlign w:val="center"/>
          </w:tcPr>
          <w:p w14:paraId="2F57D7D5" w14:textId="77777777" w:rsidR="00485BBA" w:rsidRPr="008D0764" w:rsidRDefault="00485BBA" w:rsidP="00873CBE">
            <w:pPr>
              <w:rPr>
                <w:rFonts w:ascii="Arial" w:hAnsi="Arial" w:cs="Arial"/>
                <w:color w:val="404040" w:themeColor="text1" w:themeTint="BF"/>
                <w:sz w:val="16"/>
                <w:szCs w:val="16"/>
              </w:rPr>
            </w:pPr>
          </w:p>
        </w:tc>
      </w:tr>
      <w:tr w:rsidR="008D0764" w:rsidRPr="008D0764" w14:paraId="207BCC3D" w14:textId="77777777" w:rsidTr="0070161B">
        <w:trPr>
          <w:trHeight w:hRule="exact" w:val="284"/>
        </w:trPr>
        <w:tc>
          <w:tcPr>
            <w:tcW w:w="1847"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14:paraId="0EDC2F6C" w14:textId="77777777" w:rsidR="00485BBA" w:rsidRPr="008D0764" w:rsidRDefault="00F2727D" w:rsidP="00FD739A">
            <w:pPr>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28032" behindDoc="0" locked="0" layoutInCell="1" allowOverlap="1" wp14:anchorId="270EEACC" wp14:editId="02526363">
                  <wp:simplePos x="0" y="0"/>
                  <wp:positionH relativeFrom="column">
                    <wp:posOffset>475056</wp:posOffset>
                  </wp:positionH>
                  <wp:positionV relativeFrom="paragraph">
                    <wp:posOffset>41275</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0022109E">
              <w:rPr>
                <w:rFonts w:ascii="Arial" w:hAnsi="Arial" w:cs="Arial"/>
                <w:color w:val="404040" w:themeColor="text1" w:themeTint="BF"/>
                <w:sz w:val="16"/>
                <w:szCs w:val="16"/>
              </w:rPr>
              <w:t xml:space="preserve">                        Sí</w:t>
            </w:r>
          </w:p>
        </w:tc>
        <w:tc>
          <w:tcPr>
            <w:tcW w:w="1844"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14:paraId="30140945" w14:textId="77777777" w:rsidR="00485BBA" w:rsidRPr="008D0764" w:rsidRDefault="00485BBA" w:rsidP="00F2727D">
            <w:pPr>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29056" behindDoc="0" locked="0" layoutInCell="1" allowOverlap="1" wp14:anchorId="2DBB8730" wp14:editId="0E3DF517">
                  <wp:simplePos x="0" y="0"/>
                  <wp:positionH relativeFrom="column">
                    <wp:posOffset>222885</wp:posOffset>
                  </wp:positionH>
                  <wp:positionV relativeFrom="paragraph">
                    <wp:posOffset>44119</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8D0764">
              <w:rPr>
                <w:rFonts w:ascii="Arial" w:hAnsi="Arial" w:cs="Arial"/>
                <w:color w:val="404040" w:themeColor="text1" w:themeTint="BF"/>
                <w:sz w:val="16"/>
                <w:szCs w:val="16"/>
              </w:rPr>
              <w:t xml:space="preserve">   </w:t>
            </w:r>
            <w:r w:rsidR="00F2727D" w:rsidRPr="008D0764">
              <w:rPr>
                <w:rFonts w:ascii="Arial" w:hAnsi="Arial" w:cs="Arial"/>
                <w:color w:val="404040" w:themeColor="text1" w:themeTint="BF"/>
                <w:sz w:val="16"/>
                <w:szCs w:val="16"/>
              </w:rPr>
              <w:t xml:space="preserve">         </w:t>
            </w:r>
            <w:r w:rsidR="004B1FAB">
              <w:rPr>
                <w:rFonts w:ascii="Arial" w:hAnsi="Arial" w:cs="Arial"/>
                <w:color w:val="404040" w:themeColor="text1" w:themeTint="BF"/>
                <w:sz w:val="16"/>
                <w:szCs w:val="16"/>
              </w:rPr>
              <w:t xml:space="preserve">    </w:t>
            </w:r>
            <w:r w:rsidR="00F2727D" w:rsidRPr="008D0764">
              <w:rPr>
                <w:rFonts w:ascii="Arial" w:hAnsi="Arial" w:cs="Arial"/>
                <w:color w:val="404040" w:themeColor="text1" w:themeTint="BF"/>
                <w:sz w:val="16"/>
                <w:szCs w:val="16"/>
              </w:rPr>
              <w:t>No</w:t>
            </w:r>
          </w:p>
        </w:tc>
        <w:tc>
          <w:tcPr>
            <w:tcW w:w="6804" w:type="dxa"/>
            <w:gridSpan w:val="2"/>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14:paraId="0BB4570A" w14:textId="77777777" w:rsidR="00485BBA" w:rsidRPr="008D0764" w:rsidRDefault="00E30286" w:rsidP="004B1FAB">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r>
      <w:tr w:rsidR="008D0764" w:rsidRPr="008D0764" w14:paraId="411FCF55" w14:textId="77777777" w:rsidTr="0070161B">
        <w:trPr>
          <w:trHeight w:hRule="exact" w:val="104"/>
        </w:trPr>
        <w:tc>
          <w:tcPr>
            <w:tcW w:w="184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856FD14" w14:textId="77777777" w:rsidR="00485BBA" w:rsidRPr="008D0764" w:rsidRDefault="00485BBA" w:rsidP="00873CBE">
            <w:pPr>
              <w:rPr>
                <w:rFonts w:ascii="Arial" w:hAnsi="Arial" w:cs="Arial"/>
                <w:color w:val="404040" w:themeColor="text1" w:themeTint="BF"/>
                <w:sz w:val="16"/>
                <w:szCs w:val="16"/>
              </w:rPr>
            </w:pPr>
          </w:p>
        </w:tc>
        <w:tc>
          <w:tcPr>
            <w:tcW w:w="184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C37B597" w14:textId="77777777" w:rsidR="00485BBA" w:rsidRPr="008D0764" w:rsidRDefault="00485BBA" w:rsidP="00873CBE">
            <w:pPr>
              <w:rPr>
                <w:rFonts w:ascii="Arial" w:hAnsi="Arial" w:cs="Arial"/>
                <w:color w:val="404040" w:themeColor="text1" w:themeTint="BF"/>
                <w:sz w:val="16"/>
                <w:szCs w:val="16"/>
              </w:rPr>
            </w:pPr>
          </w:p>
        </w:tc>
        <w:tc>
          <w:tcPr>
            <w:tcW w:w="6804"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03E4D15" w14:textId="77777777" w:rsidR="00485BBA" w:rsidRPr="008D0764" w:rsidRDefault="00485BBA" w:rsidP="00873CBE">
            <w:pPr>
              <w:rPr>
                <w:rFonts w:ascii="Arial" w:hAnsi="Arial" w:cs="Arial"/>
                <w:color w:val="404040" w:themeColor="text1" w:themeTint="BF"/>
                <w:sz w:val="16"/>
                <w:szCs w:val="16"/>
              </w:rPr>
            </w:pPr>
          </w:p>
        </w:tc>
      </w:tr>
      <w:tr w:rsidR="008D0764" w:rsidRPr="008D0764" w14:paraId="4EE6251E" w14:textId="77777777" w:rsidTr="0070161B">
        <w:trPr>
          <w:trHeight w:hRule="exact" w:val="373"/>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61CC43" w14:textId="77777777" w:rsidR="00485BBA" w:rsidRPr="008D0764" w:rsidRDefault="004E1E1C" w:rsidP="004E7E3C">
            <w:pPr>
              <w:ind w:left="147"/>
              <w:rPr>
                <w:rFonts w:ascii="Arial" w:hAnsi="Arial" w:cs="Arial"/>
                <w:color w:val="404040" w:themeColor="text1" w:themeTint="BF"/>
                <w:sz w:val="16"/>
                <w:szCs w:val="16"/>
              </w:rPr>
            </w:pPr>
            <w:r w:rsidRPr="008D0764">
              <w:rPr>
                <w:rFonts w:ascii="Arial" w:hAnsi="Arial" w:cs="Arial"/>
                <w:color w:val="404040" w:themeColor="text1" w:themeTint="BF"/>
                <w:sz w:val="16"/>
                <w:szCs w:val="16"/>
              </w:rPr>
              <w:t xml:space="preserve">Análisis de la subcontratación de los servicios de personal </w:t>
            </w:r>
          </w:p>
        </w:tc>
      </w:tr>
      <w:tr w:rsidR="008D0764" w:rsidRPr="008D0764" w14:paraId="7C789316" w14:textId="77777777" w:rsidTr="0070161B">
        <w:trPr>
          <w:trHeight w:hRule="exact" w:val="56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2AD69F" w14:textId="77777777" w:rsidR="00E92EC7" w:rsidRPr="008D0764" w:rsidRDefault="004E1E1C" w:rsidP="00B4436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w:t>
            </w:r>
            <w:r w:rsidR="00D361D7" w:rsidRPr="00D361D7">
              <w:rPr>
                <w:rFonts w:ascii="Arial" w:hAnsi="Arial" w:cs="Arial"/>
                <w:color w:val="404040" w:themeColor="text1" w:themeTint="BF"/>
                <w:sz w:val="16"/>
                <w:szCs w:val="16"/>
              </w:rPr>
              <w:t>Los contratos de prestación de servicios especializados celebrados  por el patrón dictaminado, en su carácter de beneficiario de los servicios, cuentan con los datos de los contratantes referidos en el artículo 15-A, tercer párrafo inciso I y II, de la Ley del Seguro Social</w:t>
            </w:r>
            <w:r w:rsidRPr="008D0764">
              <w:rPr>
                <w:rFonts w:ascii="Arial" w:hAnsi="Arial" w:cs="Arial"/>
                <w:color w:val="404040" w:themeColor="text1" w:themeTint="BF"/>
                <w:sz w:val="16"/>
                <w:szCs w:val="16"/>
              </w:rPr>
              <w:t>?</w:t>
            </w:r>
          </w:p>
        </w:tc>
      </w:tr>
      <w:tr w:rsidR="00B44366" w:rsidRPr="008D0764" w14:paraId="5F9A6535" w14:textId="77777777" w:rsidTr="0070161B">
        <w:trPr>
          <w:trHeight w:hRule="exact" w:val="420"/>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AFA09D" w14:textId="77777777" w:rsidR="00B44366" w:rsidRPr="008D0764" w:rsidRDefault="00B44366" w:rsidP="00B4436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3152" behindDoc="0" locked="0" layoutInCell="1" allowOverlap="1" wp14:anchorId="79F023C2" wp14:editId="0C98B05B">
                  <wp:simplePos x="0" y="0"/>
                  <wp:positionH relativeFrom="column">
                    <wp:posOffset>474345</wp:posOffset>
                  </wp:positionH>
                  <wp:positionV relativeFrom="paragraph">
                    <wp:posOffset>15875</wp:posOffset>
                  </wp:positionV>
                  <wp:extent cx="143510" cy="143510"/>
                  <wp:effectExtent l="0" t="0" r="8890" b="889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B176FC" w14:textId="77777777" w:rsidR="00B44366" w:rsidRPr="008D0764" w:rsidRDefault="00B44366" w:rsidP="00B4436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4176" behindDoc="0" locked="0" layoutInCell="1" allowOverlap="1" wp14:anchorId="58B255AB" wp14:editId="4C8D6D51">
                  <wp:simplePos x="0" y="0"/>
                  <wp:positionH relativeFrom="column">
                    <wp:posOffset>226060</wp:posOffset>
                  </wp:positionH>
                  <wp:positionV relativeFrom="paragraph">
                    <wp:posOffset>15240</wp:posOffset>
                  </wp:positionV>
                  <wp:extent cx="143510" cy="143510"/>
                  <wp:effectExtent l="0" t="0" r="8890" b="889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2E741E" w14:textId="77777777" w:rsidR="00B44366" w:rsidRPr="008D0764" w:rsidRDefault="00B44366" w:rsidP="00B4436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29832E" w14:textId="77777777" w:rsidR="00B44366" w:rsidRPr="008D0764" w:rsidRDefault="00B44366" w:rsidP="00B4436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5200" behindDoc="0" locked="0" layoutInCell="1" allowOverlap="1" wp14:anchorId="68A7A15A" wp14:editId="01E5ED3D">
                  <wp:simplePos x="0" y="0"/>
                  <wp:positionH relativeFrom="column">
                    <wp:posOffset>158750</wp:posOffset>
                  </wp:positionH>
                  <wp:positionV relativeFrom="paragraph">
                    <wp:posOffset>-1270</wp:posOffset>
                  </wp:positionV>
                  <wp:extent cx="143510" cy="143510"/>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B44366" w:rsidRPr="008D0764" w14:paraId="73DA44BA" w14:textId="77777777" w:rsidTr="0070161B">
        <w:trPr>
          <w:trHeight w:hRule="exact" w:val="56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2998DE" w14:textId="77777777" w:rsidR="00B44366" w:rsidRPr="008D0764" w:rsidRDefault="00B44366" w:rsidP="00B4436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w:t>
            </w:r>
            <w:r w:rsidR="00D361D7" w:rsidRPr="00D361D7">
              <w:rPr>
                <w:rFonts w:ascii="Arial" w:hAnsi="Arial" w:cs="Arial"/>
                <w:color w:val="404040" w:themeColor="text1" w:themeTint="BF"/>
                <w:sz w:val="16"/>
                <w:szCs w:val="16"/>
              </w:rPr>
              <w:t>Los contratos de prestación de servicios de personal que haya celebrado el patrón, en su carácter de beneficiario de los servicios, cuentan con los datos de los contratos referidos en el artículo 15-A, tercer párrafo, fracción III, de la Ley del Seguro Social</w:t>
            </w:r>
            <w:r w:rsidRPr="008D0764">
              <w:rPr>
                <w:rFonts w:ascii="Arial" w:hAnsi="Arial" w:cs="Arial"/>
                <w:color w:val="404040" w:themeColor="text1" w:themeTint="BF"/>
                <w:sz w:val="16"/>
                <w:szCs w:val="16"/>
              </w:rPr>
              <w:t>?</w:t>
            </w:r>
          </w:p>
        </w:tc>
      </w:tr>
      <w:tr w:rsidR="00B44366" w:rsidRPr="008D0764" w14:paraId="7898321A" w14:textId="77777777" w:rsidTr="0070161B">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8B89BC" w14:textId="77777777" w:rsidR="00B44366" w:rsidRPr="008D0764" w:rsidRDefault="00B44366" w:rsidP="00B4436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6224" behindDoc="0" locked="0" layoutInCell="1" allowOverlap="1" wp14:anchorId="6CCAF415" wp14:editId="4102A8F1">
                  <wp:simplePos x="0" y="0"/>
                  <wp:positionH relativeFrom="column">
                    <wp:posOffset>474345</wp:posOffset>
                  </wp:positionH>
                  <wp:positionV relativeFrom="paragraph">
                    <wp:posOffset>15875</wp:posOffset>
                  </wp:positionV>
                  <wp:extent cx="143510" cy="143510"/>
                  <wp:effectExtent l="0" t="0" r="8890" b="889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2FB601" w14:textId="77777777" w:rsidR="00B44366" w:rsidRPr="008D0764" w:rsidRDefault="00B44366" w:rsidP="00B4436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7248" behindDoc="0" locked="0" layoutInCell="1" allowOverlap="1" wp14:anchorId="1E17F1E8" wp14:editId="17A80848">
                  <wp:simplePos x="0" y="0"/>
                  <wp:positionH relativeFrom="column">
                    <wp:posOffset>226060</wp:posOffset>
                  </wp:positionH>
                  <wp:positionV relativeFrom="paragraph">
                    <wp:posOffset>15240</wp:posOffset>
                  </wp:positionV>
                  <wp:extent cx="143510" cy="143510"/>
                  <wp:effectExtent l="0" t="0" r="8890" b="889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6633DB" w14:textId="77777777" w:rsidR="00B44366" w:rsidRPr="008D0764" w:rsidRDefault="00B44366" w:rsidP="00B4436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E03D31" w14:textId="77777777" w:rsidR="00B44366" w:rsidRPr="008D0764" w:rsidRDefault="00B44366" w:rsidP="00B4436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8272" behindDoc="0" locked="0" layoutInCell="1" allowOverlap="1" wp14:anchorId="24527212" wp14:editId="09EEF40F">
                  <wp:simplePos x="0" y="0"/>
                  <wp:positionH relativeFrom="column">
                    <wp:posOffset>158750</wp:posOffset>
                  </wp:positionH>
                  <wp:positionV relativeFrom="paragraph">
                    <wp:posOffset>-1270</wp:posOffset>
                  </wp:positionV>
                  <wp:extent cx="143510" cy="143510"/>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224DD7" w:rsidRPr="008D0764" w14:paraId="49ED04DE" w14:textId="77777777" w:rsidTr="0070161B">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C6FD38" w14:textId="77777777" w:rsidR="00224DD7" w:rsidRPr="008D0764" w:rsidRDefault="00224DD7" w:rsidP="00224DD7">
            <w:pPr>
              <w:pStyle w:val="Prrafodelista"/>
              <w:numPr>
                <w:ilvl w:val="0"/>
                <w:numId w:val="8"/>
              </w:numPr>
              <w:spacing w:before="60" w:after="120"/>
              <w:ind w:left="431" w:right="142" w:hanging="284"/>
              <w:jc w:val="both"/>
              <w:rPr>
                <w:rFonts w:ascii="Arial" w:hAnsi="Arial" w:cs="Arial"/>
                <w:noProof/>
                <w:color w:val="404040" w:themeColor="text1" w:themeTint="BF"/>
                <w:sz w:val="16"/>
                <w:szCs w:val="16"/>
              </w:rPr>
            </w:pPr>
            <w:r w:rsidRPr="008D0764">
              <w:rPr>
                <w:rFonts w:ascii="Arial" w:hAnsi="Arial" w:cs="Arial"/>
                <w:color w:val="404040" w:themeColor="text1" w:themeTint="BF"/>
                <w:sz w:val="16"/>
                <w:szCs w:val="16"/>
              </w:rPr>
              <w:t>¿</w:t>
            </w:r>
            <w:r w:rsidR="00D361D7" w:rsidRPr="00D361D7">
              <w:rPr>
                <w:rFonts w:ascii="Arial" w:hAnsi="Arial" w:cs="Arial"/>
                <w:color w:val="404040" w:themeColor="text1" w:themeTint="BF"/>
                <w:sz w:val="16"/>
                <w:szCs w:val="16"/>
              </w:rPr>
              <w:t>El patrón beneficiario de los servicios especializados, verificó que el prestador de los servicios especializados cumpliera con el entero de las cuotas obrero patronales de los trabajadores subcontratados ante el Instituto</w:t>
            </w:r>
            <w:r w:rsidRPr="008D0764">
              <w:rPr>
                <w:rFonts w:ascii="Arial" w:hAnsi="Arial" w:cs="Arial"/>
                <w:color w:val="404040" w:themeColor="text1" w:themeTint="BF"/>
                <w:sz w:val="16"/>
                <w:szCs w:val="16"/>
              </w:rPr>
              <w:t>?</w:t>
            </w:r>
          </w:p>
        </w:tc>
      </w:tr>
      <w:tr w:rsidR="00224DD7" w:rsidRPr="008D0764" w14:paraId="75323A9D" w14:textId="77777777" w:rsidTr="0070161B">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082FB" w14:textId="77777777" w:rsidR="00224DD7" w:rsidRPr="008D0764" w:rsidRDefault="00224DD7" w:rsidP="00224D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2304" behindDoc="0" locked="0" layoutInCell="1" allowOverlap="1" wp14:anchorId="2F159CEC" wp14:editId="6B31C96C">
                  <wp:simplePos x="0" y="0"/>
                  <wp:positionH relativeFrom="column">
                    <wp:posOffset>474345</wp:posOffset>
                  </wp:positionH>
                  <wp:positionV relativeFrom="paragraph">
                    <wp:posOffset>15875</wp:posOffset>
                  </wp:positionV>
                  <wp:extent cx="143510" cy="14351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0DA8DB" w14:textId="77777777" w:rsidR="00224DD7" w:rsidRPr="008D0764" w:rsidRDefault="00224DD7" w:rsidP="00224D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3328" behindDoc="0" locked="0" layoutInCell="1" allowOverlap="1" wp14:anchorId="70091D35" wp14:editId="28B26687">
                  <wp:simplePos x="0" y="0"/>
                  <wp:positionH relativeFrom="column">
                    <wp:posOffset>226060</wp:posOffset>
                  </wp:positionH>
                  <wp:positionV relativeFrom="paragraph">
                    <wp:posOffset>15240</wp:posOffset>
                  </wp:positionV>
                  <wp:extent cx="143510" cy="143510"/>
                  <wp:effectExtent l="0" t="0" r="889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13B2F3" w14:textId="77777777" w:rsidR="00224DD7" w:rsidRPr="008D0764" w:rsidRDefault="00224DD7" w:rsidP="00224D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C4E281" w14:textId="77777777" w:rsidR="00224DD7" w:rsidRPr="008D0764" w:rsidRDefault="00224DD7" w:rsidP="00224D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4352" behindDoc="0" locked="0" layoutInCell="1" allowOverlap="1" wp14:anchorId="5F140EA6" wp14:editId="1F82ECB2">
                  <wp:simplePos x="0" y="0"/>
                  <wp:positionH relativeFrom="column">
                    <wp:posOffset>158750</wp:posOffset>
                  </wp:positionH>
                  <wp:positionV relativeFrom="paragraph">
                    <wp:posOffset>-1270</wp:posOffset>
                  </wp:positionV>
                  <wp:extent cx="143510" cy="1435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224DD7" w:rsidRPr="008D0764" w14:paraId="4092C2E8" w14:textId="77777777" w:rsidTr="0070161B">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FF8B61" w14:textId="77777777" w:rsidR="00224DD7" w:rsidRPr="008D0764" w:rsidRDefault="00224DD7" w:rsidP="00224DD7">
            <w:pPr>
              <w:pStyle w:val="Prrafodelista"/>
              <w:numPr>
                <w:ilvl w:val="0"/>
                <w:numId w:val="8"/>
              </w:numPr>
              <w:spacing w:before="60" w:after="120"/>
              <w:ind w:left="431" w:right="142" w:hanging="284"/>
              <w:jc w:val="both"/>
              <w:rPr>
                <w:rFonts w:ascii="Arial" w:hAnsi="Arial" w:cs="Arial"/>
                <w:noProof/>
                <w:color w:val="404040" w:themeColor="text1" w:themeTint="BF"/>
                <w:sz w:val="16"/>
                <w:szCs w:val="16"/>
              </w:rPr>
            </w:pPr>
            <w:r w:rsidRPr="008D0764">
              <w:rPr>
                <w:rFonts w:ascii="Arial" w:hAnsi="Arial" w:cs="Arial"/>
                <w:color w:val="404040" w:themeColor="text1" w:themeTint="BF"/>
                <w:sz w:val="16"/>
                <w:szCs w:val="16"/>
              </w:rPr>
              <w:t>¿</w:t>
            </w:r>
            <w:r w:rsidR="00D361D7" w:rsidRPr="00D361D7">
              <w:rPr>
                <w:rFonts w:ascii="Arial" w:hAnsi="Arial" w:cs="Arial"/>
                <w:color w:val="404040" w:themeColor="text1" w:themeTint="BF"/>
                <w:sz w:val="16"/>
                <w:szCs w:val="16"/>
              </w:rPr>
              <w:t>El patrón es beneficiario de servicios especializados contratados con empresas relacionadas</w:t>
            </w:r>
            <w:r w:rsidRPr="008D0764">
              <w:rPr>
                <w:rFonts w:ascii="Arial" w:hAnsi="Arial" w:cs="Arial"/>
                <w:color w:val="404040" w:themeColor="text1" w:themeTint="BF"/>
                <w:sz w:val="16"/>
                <w:szCs w:val="16"/>
              </w:rPr>
              <w:t>?</w:t>
            </w:r>
          </w:p>
        </w:tc>
      </w:tr>
      <w:tr w:rsidR="00224DD7" w:rsidRPr="008D0764" w14:paraId="1AC93872" w14:textId="77777777" w:rsidTr="00362344">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4C20BC" w14:textId="77777777" w:rsidR="00224DD7" w:rsidRPr="008D0764" w:rsidRDefault="00224DD7" w:rsidP="00224D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5376" behindDoc="0" locked="0" layoutInCell="1" allowOverlap="1" wp14:anchorId="7CBF1BD6" wp14:editId="4A9BE344">
                  <wp:simplePos x="0" y="0"/>
                  <wp:positionH relativeFrom="column">
                    <wp:posOffset>474345</wp:posOffset>
                  </wp:positionH>
                  <wp:positionV relativeFrom="paragraph">
                    <wp:posOffset>15875</wp:posOffset>
                  </wp:positionV>
                  <wp:extent cx="143510" cy="143510"/>
                  <wp:effectExtent l="0" t="0" r="889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0C00F" w14:textId="77777777" w:rsidR="00224DD7" w:rsidRPr="008D0764" w:rsidRDefault="00224DD7" w:rsidP="00224D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6400" behindDoc="0" locked="0" layoutInCell="1" allowOverlap="1" wp14:anchorId="596A91BA" wp14:editId="6865673B">
                  <wp:simplePos x="0" y="0"/>
                  <wp:positionH relativeFrom="column">
                    <wp:posOffset>226060</wp:posOffset>
                  </wp:positionH>
                  <wp:positionV relativeFrom="paragraph">
                    <wp:posOffset>15240</wp:posOffset>
                  </wp:positionV>
                  <wp:extent cx="143510" cy="143510"/>
                  <wp:effectExtent l="0" t="0" r="889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24F1A4" w14:textId="77777777" w:rsidR="00224DD7" w:rsidRPr="008D0764" w:rsidRDefault="00224DD7" w:rsidP="00224D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56F386" w14:textId="77777777" w:rsidR="00224DD7" w:rsidRPr="008D0764" w:rsidRDefault="00224DD7" w:rsidP="00224D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7424" behindDoc="0" locked="0" layoutInCell="1" allowOverlap="1" wp14:anchorId="15363A66" wp14:editId="5C6B071C">
                  <wp:simplePos x="0" y="0"/>
                  <wp:positionH relativeFrom="column">
                    <wp:posOffset>158750</wp:posOffset>
                  </wp:positionH>
                  <wp:positionV relativeFrom="paragraph">
                    <wp:posOffset>-1270</wp:posOffset>
                  </wp:positionV>
                  <wp:extent cx="143510" cy="14351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362344" w:rsidRPr="008D0764" w14:paraId="3E47E509" w14:textId="77777777" w:rsidTr="00EA28D5">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871BF2" w14:textId="77777777" w:rsidR="00362344" w:rsidRPr="000A1E3C" w:rsidRDefault="00362344" w:rsidP="00362344">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w:t>
            </w:r>
            <w:r w:rsidR="00D361D7" w:rsidRPr="00D361D7">
              <w:rPr>
                <w:rFonts w:ascii="Arial" w:hAnsi="Arial" w:cs="Arial"/>
                <w:color w:val="404040" w:themeColor="text1" w:themeTint="BF"/>
                <w:sz w:val="16"/>
                <w:szCs w:val="16"/>
              </w:rPr>
              <w:t>El prestador de servicios especializados cuenta con los elementos propios para la ejecución de los trabajos o servicios contratados</w:t>
            </w:r>
            <w:r w:rsidRPr="008D0764">
              <w:rPr>
                <w:rFonts w:ascii="Arial" w:hAnsi="Arial" w:cs="Arial"/>
                <w:color w:val="404040" w:themeColor="text1" w:themeTint="BF"/>
                <w:sz w:val="16"/>
                <w:szCs w:val="16"/>
              </w:rPr>
              <w:t>?</w:t>
            </w:r>
          </w:p>
        </w:tc>
      </w:tr>
      <w:tr w:rsidR="00362344" w:rsidRPr="008D0764" w14:paraId="22D8F452" w14:textId="77777777" w:rsidTr="00EA28D5">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2A671B" w14:textId="77777777" w:rsidR="00EA28D5" w:rsidRPr="008D0764" w:rsidRDefault="00362344" w:rsidP="00362344">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91520" behindDoc="0" locked="0" layoutInCell="1" allowOverlap="1" wp14:anchorId="10FCB5E2" wp14:editId="49DA6A7B">
                  <wp:simplePos x="0" y="0"/>
                  <wp:positionH relativeFrom="column">
                    <wp:posOffset>474345</wp:posOffset>
                  </wp:positionH>
                  <wp:positionV relativeFrom="paragraph">
                    <wp:posOffset>15875</wp:posOffset>
                  </wp:positionV>
                  <wp:extent cx="143510" cy="143510"/>
                  <wp:effectExtent l="0" t="0" r="889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C252AB" w14:textId="77777777" w:rsidR="00362344" w:rsidRPr="008D0764" w:rsidRDefault="00362344" w:rsidP="00362344">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92544" behindDoc="0" locked="0" layoutInCell="1" allowOverlap="1" wp14:anchorId="5B33C02E" wp14:editId="6B609A32">
                  <wp:simplePos x="0" y="0"/>
                  <wp:positionH relativeFrom="column">
                    <wp:posOffset>226060</wp:posOffset>
                  </wp:positionH>
                  <wp:positionV relativeFrom="paragraph">
                    <wp:posOffset>15240</wp:posOffset>
                  </wp:positionV>
                  <wp:extent cx="143510" cy="143510"/>
                  <wp:effectExtent l="0" t="0" r="8890"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EA5E7D" w14:textId="77777777" w:rsidR="00362344" w:rsidRPr="008D0764" w:rsidRDefault="00362344" w:rsidP="00362344">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379842" w14:textId="77777777" w:rsidR="00362344" w:rsidRPr="008D0764" w:rsidRDefault="00362344" w:rsidP="00362344">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93568" behindDoc="0" locked="0" layoutInCell="1" allowOverlap="1" wp14:anchorId="7408692C" wp14:editId="01B7A451">
                  <wp:simplePos x="0" y="0"/>
                  <wp:positionH relativeFrom="column">
                    <wp:posOffset>158750</wp:posOffset>
                  </wp:positionH>
                  <wp:positionV relativeFrom="paragraph">
                    <wp:posOffset>-1270</wp:posOffset>
                  </wp:positionV>
                  <wp:extent cx="143510" cy="14351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D0764" w14:paraId="3E179529" w14:textId="77777777" w:rsidTr="00A55CD0">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21A72E" w14:textId="77777777" w:rsidR="00D361D7" w:rsidRPr="00D361D7" w:rsidRDefault="00D361D7" w:rsidP="00D361D7">
            <w:pPr>
              <w:pStyle w:val="Prrafodelista"/>
              <w:numPr>
                <w:ilvl w:val="0"/>
                <w:numId w:val="8"/>
              </w:numPr>
              <w:ind w:left="431" w:hanging="284"/>
              <w:rPr>
                <w:rFonts w:ascii="Arial" w:hAnsi="Arial" w:cs="Arial"/>
                <w:noProof/>
                <w:color w:val="404040" w:themeColor="text1" w:themeTint="BF"/>
                <w:sz w:val="16"/>
                <w:szCs w:val="16"/>
              </w:rPr>
            </w:pPr>
            <w:r w:rsidRPr="00D361D7">
              <w:rPr>
                <w:rFonts w:ascii="Arial" w:hAnsi="Arial" w:cs="Arial"/>
                <w:color w:val="404040" w:themeColor="text1" w:themeTint="BF"/>
                <w:sz w:val="16"/>
                <w:szCs w:val="16"/>
              </w:rPr>
              <w:t>¿El prestador de servicios especializados es responsable de la dirección, supervisión o capacitación del personal?</w:t>
            </w:r>
          </w:p>
        </w:tc>
      </w:tr>
      <w:tr w:rsidR="00D361D7" w:rsidRPr="008D0764" w14:paraId="347F2B75" w14:textId="77777777" w:rsidTr="00EA28D5">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C20CB4"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25312" behindDoc="0" locked="0" layoutInCell="1" allowOverlap="1" wp14:anchorId="7D27571E" wp14:editId="694613BB">
                  <wp:simplePos x="0" y="0"/>
                  <wp:positionH relativeFrom="column">
                    <wp:posOffset>474345</wp:posOffset>
                  </wp:positionH>
                  <wp:positionV relativeFrom="paragraph">
                    <wp:posOffset>15875</wp:posOffset>
                  </wp:positionV>
                  <wp:extent cx="143510" cy="143510"/>
                  <wp:effectExtent l="0" t="0" r="8890" b="889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E21D2"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26336" behindDoc="0" locked="0" layoutInCell="1" allowOverlap="1" wp14:anchorId="406FEB30" wp14:editId="209E6CC0">
                  <wp:simplePos x="0" y="0"/>
                  <wp:positionH relativeFrom="column">
                    <wp:posOffset>226060</wp:posOffset>
                  </wp:positionH>
                  <wp:positionV relativeFrom="paragraph">
                    <wp:posOffset>15240</wp:posOffset>
                  </wp:positionV>
                  <wp:extent cx="143510" cy="143510"/>
                  <wp:effectExtent l="0" t="0" r="8890" b="889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43341"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FF26C6"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27360" behindDoc="0" locked="0" layoutInCell="1" allowOverlap="1" wp14:anchorId="78BED332" wp14:editId="4BB91003">
                  <wp:simplePos x="0" y="0"/>
                  <wp:positionH relativeFrom="column">
                    <wp:posOffset>158750</wp:posOffset>
                  </wp:positionH>
                  <wp:positionV relativeFrom="paragraph">
                    <wp:posOffset>-1270</wp:posOffset>
                  </wp:positionV>
                  <wp:extent cx="143510" cy="143510"/>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D0764" w14:paraId="3B42C0F8" w14:textId="77777777" w:rsidTr="00EA28D5">
        <w:trPr>
          <w:trHeight w:hRule="exact" w:val="434"/>
        </w:trPr>
        <w:tc>
          <w:tcPr>
            <w:tcW w:w="1847" w:type="dxa"/>
            <w:tcBorders>
              <w:top w:val="single" w:sz="4" w:space="0" w:color="BFBFBF" w:themeColor="background1" w:themeShade="BF"/>
              <w:left w:val="nil"/>
              <w:bottom w:val="nil"/>
              <w:right w:val="nil"/>
            </w:tcBorders>
            <w:vAlign w:val="center"/>
          </w:tcPr>
          <w:p w14:paraId="0DB303D2" w14:textId="77777777" w:rsidR="00D361D7" w:rsidRPr="008D0764" w:rsidRDefault="00D361D7" w:rsidP="00D361D7">
            <w:pPr>
              <w:tabs>
                <w:tab w:val="left" w:pos="857"/>
              </w:tabs>
              <w:spacing w:before="50"/>
              <w:rPr>
                <w:rFonts w:ascii="Arial" w:hAnsi="Arial" w:cs="Arial"/>
                <w:noProof/>
                <w:color w:val="404040" w:themeColor="text1" w:themeTint="BF"/>
                <w:sz w:val="16"/>
                <w:szCs w:val="16"/>
              </w:rPr>
            </w:pPr>
          </w:p>
        </w:tc>
        <w:tc>
          <w:tcPr>
            <w:tcW w:w="1844" w:type="dxa"/>
            <w:tcBorders>
              <w:top w:val="single" w:sz="4" w:space="0" w:color="BFBFBF" w:themeColor="background1" w:themeShade="BF"/>
              <w:left w:val="nil"/>
              <w:bottom w:val="nil"/>
              <w:right w:val="nil"/>
            </w:tcBorders>
            <w:vAlign w:val="center"/>
          </w:tcPr>
          <w:p w14:paraId="27A65161" w14:textId="77777777" w:rsidR="00D361D7" w:rsidRPr="008D0764" w:rsidRDefault="00D361D7" w:rsidP="00D361D7">
            <w:pPr>
              <w:tabs>
                <w:tab w:val="left" w:pos="415"/>
              </w:tabs>
              <w:spacing w:before="50"/>
              <w:rPr>
                <w:rFonts w:ascii="Arial" w:hAnsi="Arial" w:cs="Arial"/>
                <w:noProof/>
                <w:color w:val="404040" w:themeColor="text1" w:themeTint="BF"/>
                <w:sz w:val="16"/>
                <w:szCs w:val="16"/>
              </w:rPr>
            </w:pPr>
          </w:p>
        </w:tc>
        <w:tc>
          <w:tcPr>
            <w:tcW w:w="3402" w:type="dxa"/>
            <w:tcBorders>
              <w:top w:val="single" w:sz="4" w:space="0" w:color="BFBFBF" w:themeColor="background1" w:themeShade="BF"/>
              <w:left w:val="nil"/>
              <w:bottom w:val="nil"/>
              <w:right w:val="nil"/>
            </w:tcBorders>
            <w:vAlign w:val="center"/>
          </w:tcPr>
          <w:p w14:paraId="328CB1A8" w14:textId="77777777" w:rsidR="00D361D7" w:rsidRPr="008D0764" w:rsidRDefault="00D361D7" w:rsidP="00D361D7">
            <w:pPr>
              <w:spacing w:before="50"/>
              <w:ind w:left="142"/>
              <w:rPr>
                <w:rFonts w:ascii="Arial" w:hAnsi="Arial" w:cs="Arial"/>
                <w:color w:val="404040" w:themeColor="text1" w:themeTint="BF"/>
                <w:sz w:val="16"/>
                <w:szCs w:val="16"/>
              </w:rPr>
            </w:pPr>
          </w:p>
        </w:tc>
        <w:tc>
          <w:tcPr>
            <w:tcW w:w="3402" w:type="dxa"/>
            <w:tcBorders>
              <w:top w:val="single" w:sz="4" w:space="0" w:color="BFBFBF" w:themeColor="background1" w:themeShade="BF"/>
              <w:left w:val="nil"/>
              <w:bottom w:val="nil"/>
              <w:right w:val="nil"/>
            </w:tcBorders>
            <w:vAlign w:val="center"/>
          </w:tcPr>
          <w:p w14:paraId="5A885571" w14:textId="77777777" w:rsidR="00D361D7" w:rsidRPr="008D0764" w:rsidRDefault="00D361D7" w:rsidP="00D361D7">
            <w:pPr>
              <w:rPr>
                <w:rFonts w:ascii="Arial" w:hAnsi="Arial" w:cs="Arial"/>
                <w:noProof/>
                <w:color w:val="404040" w:themeColor="text1" w:themeTint="BF"/>
                <w:sz w:val="16"/>
                <w:szCs w:val="16"/>
              </w:rPr>
            </w:pPr>
          </w:p>
        </w:tc>
      </w:tr>
    </w:tbl>
    <w:p w14:paraId="0AF1B9AC" w14:textId="77777777" w:rsidR="0070161B" w:rsidRPr="00EA28D5" w:rsidRDefault="0070161B">
      <w:pPr>
        <w:rPr>
          <w:sz w:val="18"/>
          <w:szCs w:val="18"/>
        </w:rPr>
      </w:pPr>
    </w:p>
    <w:tbl>
      <w:tblPr>
        <w:tblStyle w:val="Tablaconcuadrcula"/>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1846"/>
        <w:gridCol w:w="1843"/>
        <w:gridCol w:w="3402"/>
        <w:gridCol w:w="3404"/>
      </w:tblGrid>
      <w:tr w:rsidR="00413BD6" w:rsidRPr="008D0764" w14:paraId="41F12B81" w14:textId="77777777" w:rsidTr="00D361D7">
        <w:trPr>
          <w:trHeight w:hRule="exact" w:val="311"/>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6CAB36" w14:textId="77777777" w:rsidR="00413BD6" w:rsidRPr="000A1E3C" w:rsidRDefault="00D361D7" w:rsidP="00413BD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0A1E3C">
              <w:rPr>
                <w:rFonts w:ascii="Arial" w:hAnsi="Arial" w:cs="Arial"/>
                <w:color w:val="404040" w:themeColor="text1" w:themeTint="BF"/>
                <w:sz w:val="16"/>
                <w:szCs w:val="16"/>
              </w:rPr>
              <w:t>¿</w:t>
            </w:r>
            <w:r w:rsidRPr="00D361D7">
              <w:rPr>
                <w:rFonts w:ascii="Arial" w:hAnsi="Arial" w:cs="Arial"/>
                <w:color w:val="404040" w:themeColor="text1" w:themeTint="BF"/>
                <w:sz w:val="16"/>
                <w:szCs w:val="16"/>
              </w:rPr>
              <w:t>Los prestadores de servicios especializados que le proporciona al beneficiario el servicio, son partes relacionadas entre ellas</w:t>
            </w:r>
            <w:r w:rsidRPr="000A1E3C">
              <w:rPr>
                <w:rFonts w:ascii="Arial" w:hAnsi="Arial" w:cs="Arial"/>
                <w:color w:val="404040" w:themeColor="text1" w:themeTint="BF"/>
                <w:sz w:val="16"/>
                <w:szCs w:val="16"/>
              </w:rPr>
              <w:t>?</w:t>
            </w:r>
          </w:p>
        </w:tc>
      </w:tr>
      <w:tr w:rsidR="00D361D7" w:rsidRPr="008D0764" w14:paraId="6E58768B" w14:textId="77777777" w:rsidTr="00D361D7">
        <w:trPr>
          <w:trHeight w:hRule="exact" w:val="440"/>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1EDB7D"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53984" behindDoc="0" locked="0" layoutInCell="1" allowOverlap="1" wp14:anchorId="15A81DD5" wp14:editId="6D8D2694">
                  <wp:simplePos x="0" y="0"/>
                  <wp:positionH relativeFrom="column">
                    <wp:posOffset>474345</wp:posOffset>
                  </wp:positionH>
                  <wp:positionV relativeFrom="paragraph">
                    <wp:posOffset>15875</wp:posOffset>
                  </wp:positionV>
                  <wp:extent cx="143510" cy="143510"/>
                  <wp:effectExtent l="0" t="0" r="8890" b="889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D72C45"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55008" behindDoc="0" locked="0" layoutInCell="1" allowOverlap="1" wp14:anchorId="5B0DF06D" wp14:editId="40CD7EC2">
                  <wp:simplePos x="0" y="0"/>
                  <wp:positionH relativeFrom="column">
                    <wp:posOffset>226060</wp:posOffset>
                  </wp:positionH>
                  <wp:positionV relativeFrom="paragraph">
                    <wp:posOffset>15240</wp:posOffset>
                  </wp:positionV>
                  <wp:extent cx="143510" cy="143510"/>
                  <wp:effectExtent l="0" t="0" r="8890" b="889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A0F16"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B1856E"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56032" behindDoc="0" locked="0" layoutInCell="1" allowOverlap="1" wp14:anchorId="2684A74E" wp14:editId="4A13121C">
                  <wp:simplePos x="0" y="0"/>
                  <wp:positionH relativeFrom="column">
                    <wp:posOffset>158750</wp:posOffset>
                  </wp:positionH>
                  <wp:positionV relativeFrom="paragraph">
                    <wp:posOffset>-1270</wp:posOffset>
                  </wp:positionV>
                  <wp:extent cx="143510" cy="143510"/>
                  <wp:effectExtent l="0" t="0" r="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D0764" w14:paraId="77657B64" w14:textId="77777777" w:rsidTr="00D361D7">
        <w:trPr>
          <w:trHeight w:hRule="exact" w:val="441"/>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C8AB6E" w14:textId="77777777" w:rsidR="00D361D7" w:rsidRPr="000A1E3C" w:rsidRDefault="00D361D7" w:rsidP="00D361D7">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D361D7">
              <w:rPr>
                <w:rFonts w:ascii="Arial" w:hAnsi="Arial" w:cs="Arial"/>
                <w:color w:val="404040" w:themeColor="text1" w:themeTint="BF"/>
                <w:sz w:val="16"/>
                <w:szCs w:val="16"/>
              </w:rPr>
              <w:t>En caso que las empresas que prestan servicios especializados al patrón dictaminado en su carácter de beneficiario sean partes relacionadas, ¿Existen transferencias masivas de trabajadores entre ellos</w:t>
            </w:r>
            <w:r>
              <w:rPr>
                <w:rFonts w:ascii="Arial" w:hAnsi="Arial" w:cs="Arial"/>
                <w:color w:val="404040" w:themeColor="text1" w:themeTint="BF"/>
                <w:sz w:val="16"/>
                <w:szCs w:val="16"/>
              </w:rPr>
              <w:t>?</w:t>
            </w:r>
          </w:p>
        </w:tc>
      </w:tr>
      <w:tr w:rsidR="00D361D7" w:rsidRPr="008D0764" w14:paraId="4225430A" w14:textId="77777777" w:rsidTr="00D361D7">
        <w:trPr>
          <w:trHeight w:hRule="exact" w:val="427"/>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3BA2C4"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79584" behindDoc="0" locked="0" layoutInCell="1" allowOverlap="1" wp14:anchorId="58AA8D8B" wp14:editId="2204F161">
                  <wp:simplePos x="0" y="0"/>
                  <wp:positionH relativeFrom="column">
                    <wp:posOffset>474345</wp:posOffset>
                  </wp:positionH>
                  <wp:positionV relativeFrom="paragraph">
                    <wp:posOffset>15875</wp:posOffset>
                  </wp:positionV>
                  <wp:extent cx="143510" cy="143510"/>
                  <wp:effectExtent l="0" t="0" r="8890" b="889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E0015D"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80608" behindDoc="0" locked="0" layoutInCell="1" allowOverlap="1" wp14:anchorId="32ACCE96" wp14:editId="2A7E1ABF">
                  <wp:simplePos x="0" y="0"/>
                  <wp:positionH relativeFrom="column">
                    <wp:posOffset>226060</wp:posOffset>
                  </wp:positionH>
                  <wp:positionV relativeFrom="paragraph">
                    <wp:posOffset>15240</wp:posOffset>
                  </wp:positionV>
                  <wp:extent cx="143510" cy="143510"/>
                  <wp:effectExtent l="0" t="0" r="8890" b="889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0FD30"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1E0150"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81632" behindDoc="0" locked="0" layoutInCell="1" allowOverlap="1" wp14:anchorId="42D4EB73" wp14:editId="7D59815A">
                  <wp:simplePos x="0" y="0"/>
                  <wp:positionH relativeFrom="column">
                    <wp:posOffset>158750</wp:posOffset>
                  </wp:positionH>
                  <wp:positionV relativeFrom="paragraph">
                    <wp:posOffset>-1270</wp:posOffset>
                  </wp:positionV>
                  <wp:extent cx="143510" cy="143510"/>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D0764" w14:paraId="7C446628" w14:textId="77777777" w:rsidTr="00D361D7">
        <w:trPr>
          <w:trHeight w:hRule="exact" w:val="470"/>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899C78" w14:textId="77777777" w:rsidR="00D361D7" w:rsidRPr="007C49A3" w:rsidRDefault="00D361D7" w:rsidP="00D361D7">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0A1E3C">
              <w:rPr>
                <w:rFonts w:ascii="Arial" w:hAnsi="Arial" w:cs="Arial"/>
                <w:color w:val="404040" w:themeColor="text1" w:themeTint="BF"/>
                <w:sz w:val="16"/>
                <w:szCs w:val="16"/>
              </w:rPr>
              <w:t>De existir transferencias masivas de trabajadores, ¿estas se realizaron manteniendo la antigüedad, el salario base de cotización y prima de riesgo?</w:t>
            </w:r>
          </w:p>
        </w:tc>
      </w:tr>
      <w:tr w:rsidR="00D361D7" w:rsidRPr="008D0764" w14:paraId="757E8B0A" w14:textId="77777777" w:rsidTr="00D361D7">
        <w:trPr>
          <w:trHeight w:hRule="exact" w:val="412"/>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100012"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02112" behindDoc="0" locked="0" layoutInCell="1" allowOverlap="1" wp14:anchorId="6DC44D15" wp14:editId="1ECE1458">
                  <wp:simplePos x="0" y="0"/>
                  <wp:positionH relativeFrom="column">
                    <wp:posOffset>474345</wp:posOffset>
                  </wp:positionH>
                  <wp:positionV relativeFrom="paragraph">
                    <wp:posOffset>15875</wp:posOffset>
                  </wp:positionV>
                  <wp:extent cx="143510" cy="143510"/>
                  <wp:effectExtent l="0" t="0" r="8890" b="889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DF8FF9"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03136" behindDoc="0" locked="0" layoutInCell="1" allowOverlap="1" wp14:anchorId="62EF353B" wp14:editId="0DD9FA4B">
                  <wp:simplePos x="0" y="0"/>
                  <wp:positionH relativeFrom="column">
                    <wp:posOffset>226060</wp:posOffset>
                  </wp:positionH>
                  <wp:positionV relativeFrom="paragraph">
                    <wp:posOffset>15240</wp:posOffset>
                  </wp:positionV>
                  <wp:extent cx="143510" cy="143510"/>
                  <wp:effectExtent l="0" t="0" r="8890" b="889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A330B3"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903CEF"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04160" behindDoc="0" locked="0" layoutInCell="1" allowOverlap="1" wp14:anchorId="7E63CB43" wp14:editId="5579B622">
                  <wp:simplePos x="0" y="0"/>
                  <wp:positionH relativeFrom="column">
                    <wp:posOffset>158750</wp:posOffset>
                  </wp:positionH>
                  <wp:positionV relativeFrom="paragraph">
                    <wp:posOffset>-1270</wp:posOffset>
                  </wp:positionV>
                  <wp:extent cx="143510" cy="143510"/>
                  <wp:effectExtent l="0" t="0"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D0764" w14:paraId="7961BCC2" w14:textId="77777777" w:rsidTr="00D361D7">
        <w:trPr>
          <w:trHeight w:hRule="exact" w:val="453"/>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90642" w14:textId="77777777" w:rsidR="00D361D7" w:rsidRPr="000A1E3C" w:rsidRDefault="00D361D7" w:rsidP="00D361D7">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0A1E3C">
              <w:rPr>
                <w:rFonts w:ascii="Arial" w:hAnsi="Arial" w:cs="Arial"/>
                <w:color w:val="404040" w:themeColor="text1" w:themeTint="BF"/>
                <w:sz w:val="16"/>
                <w:szCs w:val="16"/>
              </w:rPr>
              <w:t>De existir transferencias masivas de trabajadores, ¿los trabajadores continuaron prestando sus servicios sin interrupción al patrón dictaminado en su carácter de beneficiario?</w:t>
            </w:r>
          </w:p>
        </w:tc>
      </w:tr>
      <w:tr w:rsidR="00D361D7" w:rsidRPr="008D0764" w14:paraId="6B010065" w14:textId="77777777" w:rsidTr="00D361D7">
        <w:trPr>
          <w:trHeight w:hRule="exact" w:val="426"/>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9353D1"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21568" behindDoc="0" locked="0" layoutInCell="1" allowOverlap="1" wp14:anchorId="394D2CAA" wp14:editId="60B74854">
                  <wp:simplePos x="0" y="0"/>
                  <wp:positionH relativeFrom="column">
                    <wp:posOffset>474345</wp:posOffset>
                  </wp:positionH>
                  <wp:positionV relativeFrom="paragraph">
                    <wp:posOffset>15875</wp:posOffset>
                  </wp:positionV>
                  <wp:extent cx="143510" cy="143510"/>
                  <wp:effectExtent l="0" t="0" r="8890" b="889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033DC8"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22592" behindDoc="0" locked="0" layoutInCell="1" allowOverlap="1" wp14:anchorId="725E9ECC" wp14:editId="32FEE19C">
                  <wp:simplePos x="0" y="0"/>
                  <wp:positionH relativeFrom="column">
                    <wp:posOffset>226060</wp:posOffset>
                  </wp:positionH>
                  <wp:positionV relativeFrom="paragraph">
                    <wp:posOffset>15240</wp:posOffset>
                  </wp:positionV>
                  <wp:extent cx="143510" cy="143510"/>
                  <wp:effectExtent l="0" t="0" r="8890" b="889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61F16"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C36B88"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23616" behindDoc="0" locked="0" layoutInCell="1" allowOverlap="1" wp14:anchorId="7721EDEB" wp14:editId="6BB13ED0">
                  <wp:simplePos x="0" y="0"/>
                  <wp:positionH relativeFrom="column">
                    <wp:posOffset>158750</wp:posOffset>
                  </wp:positionH>
                  <wp:positionV relativeFrom="paragraph">
                    <wp:posOffset>-1270</wp:posOffset>
                  </wp:positionV>
                  <wp:extent cx="143510" cy="143510"/>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D0764" w14:paraId="5D2EF722" w14:textId="77777777" w:rsidTr="00D361D7">
        <w:trPr>
          <w:trHeight w:hRule="exact" w:val="300"/>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79012E" w14:textId="77777777" w:rsidR="00D361D7" w:rsidRPr="00D361D7" w:rsidRDefault="00D361D7" w:rsidP="00D361D7">
            <w:pPr>
              <w:spacing w:before="60" w:after="120"/>
              <w:ind w:left="147" w:right="142"/>
              <w:jc w:val="both"/>
              <w:rPr>
                <w:rFonts w:ascii="Arial" w:hAnsi="Arial" w:cs="Arial"/>
                <w:color w:val="404040" w:themeColor="text1" w:themeTint="BF"/>
                <w:sz w:val="16"/>
                <w:szCs w:val="16"/>
              </w:rPr>
            </w:pPr>
            <w:r w:rsidRPr="00D361D7">
              <w:rPr>
                <w:rFonts w:ascii="Arial" w:hAnsi="Arial" w:cs="Arial"/>
                <w:color w:val="404040" w:themeColor="text1" w:themeTint="BF"/>
                <w:sz w:val="16"/>
                <w:szCs w:val="16"/>
              </w:rPr>
              <w:t>Opinión de cumplimiento ante el Instituto</w:t>
            </w:r>
          </w:p>
        </w:tc>
      </w:tr>
      <w:tr w:rsidR="00D361D7" w:rsidRPr="008D0764" w14:paraId="3CAE40B8" w14:textId="77777777" w:rsidTr="00D361D7">
        <w:trPr>
          <w:trHeight w:hRule="exact" w:val="43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CBC0BF" w14:textId="77777777" w:rsidR="00D361D7" w:rsidRPr="007C49A3" w:rsidRDefault="00D361D7" w:rsidP="00D361D7">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w:t>
            </w:r>
            <w:r w:rsidRPr="00D361D7">
              <w:rPr>
                <w:rFonts w:ascii="Arial" w:hAnsi="Arial" w:cs="Arial"/>
                <w:color w:val="404040" w:themeColor="text1" w:themeTint="BF"/>
                <w:sz w:val="16"/>
                <w:szCs w:val="16"/>
              </w:rPr>
              <w:t>El patrón beneficiario obtuvo la opinión de cumplimiento de obligaciones fiscales que haya emitido el Instituto a nombre del prestador de servicios especializados, durante la vigencia del contrato</w:t>
            </w:r>
            <w:r w:rsidRPr="008D0764">
              <w:rPr>
                <w:rFonts w:ascii="Arial" w:hAnsi="Arial" w:cs="Arial"/>
                <w:color w:val="404040" w:themeColor="text1" w:themeTint="BF"/>
                <w:sz w:val="16"/>
                <w:szCs w:val="16"/>
              </w:rPr>
              <w:t>?</w:t>
            </w:r>
          </w:p>
        </w:tc>
      </w:tr>
      <w:tr w:rsidR="00D361D7" w:rsidRPr="008D0764" w14:paraId="6AAC98B7" w14:textId="77777777" w:rsidTr="00D361D7">
        <w:trPr>
          <w:trHeight w:hRule="exact" w:val="455"/>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F5AAE3"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37952" behindDoc="0" locked="0" layoutInCell="1" allowOverlap="1" wp14:anchorId="09C3A7E1" wp14:editId="320C0F06">
                  <wp:simplePos x="0" y="0"/>
                  <wp:positionH relativeFrom="column">
                    <wp:posOffset>474345</wp:posOffset>
                  </wp:positionH>
                  <wp:positionV relativeFrom="paragraph">
                    <wp:posOffset>15875</wp:posOffset>
                  </wp:positionV>
                  <wp:extent cx="143510" cy="143510"/>
                  <wp:effectExtent l="0" t="0" r="8890" b="889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A98A5B"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38976" behindDoc="0" locked="0" layoutInCell="1" allowOverlap="1" wp14:anchorId="13A91A12" wp14:editId="5959E38D">
                  <wp:simplePos x="0" y="0"/>
                  <wp:positionH relativeFrom="column">
                    <wp:posOffset>226060</wp:posOffset>
                  </wp:positionH>
                  <wp:positionV relativeFrom="paragraph">
                    <wp:posOffset>15240</wp:posOffset>
                  </wp:positionV>
                  <wp:extent cx="143510" cy="143510"/>
                  <wp:effectExtent l="0" t="0" r="8890" b="889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2D67E7"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7CE28"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40000" behindDoc="0" locked="0" layoutInCell="1" allowOverlap="1" wp14:anchorId="687B8F35" wp14:editId="6731CF2D">
                  <wp:simplePos x="0" y="0"/>
                  <wp:positionH relativeFrom="column">
                    <wp:posOffset>158750</wp:posOffset>
                  </wp:positionH>
                  <wp:positionV relativeFrom="paragraph">
                    <wp:posOffset>-1270</wp:posOffset>
                  </wp:positionV>
                  <wp:extent cx="143510" cy="143510"/>
                  <wp:effectExtent l="0" t="0" r="0"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D0764" w14:paraId="0A890E11" w14:textId="77777777" w:rsidTr="00D361D7">
        <w:trPr>
          <w:trHeight w:hRule="exact" w:val="489"/>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6B898E" w14:textId="77777777" w:rsidR="00D361D7" w:rsidRPr="008D0764" w:rsidRDefault="00D361D7" w:rsidP="00D361D7">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362344">
              <w:rPr>
                <w:rFonts w:ascii="Arial" w:hAnsi="Arial" w:cs="Arial"/>
                <w:noProof/>
                <w:color w:val="404040" w:themeColor="text1" w:themeTint="BF"/>
                <w:sz w:val="16"/>
                <w:szCs w:val="16"/>
              </w:rPr>
              <w:t>¿El patrón prestador de servicios especializados, cuenta con el(los) registro(s) REPSE por cada servicio de obra especializada recibido en el ejercicio dictaminado?</w:t>
            </w:r>
          </w:p>
        </w:tc>
      </w:tr>
      <w:tr w:rsidR="00D361D7" w:rsidRPr="008D0764" w14:paraId="0DB7956D" w14:textId="77777777" w:rsidTr="00D361D7">
        <w:trPr>
          <w:trHeight w:hRule="exact" w:val="450"/>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ED50DB"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51264" behindDoc="0" locked="0" layoutInCell="1" allowOverlap="1" wp14:anchorId="7CE5D2E7" wp14:editId="17D8D4CB">
                  <wp:simplePos x="0" y="0"/>
                  <wp:positionH relativeFrom="column">
                    <wp:posOffset>474345</wp:posOffset>
                  </wp:positionH>
                  <wp:positionV relativeFrom="paragraph">
                    <wp:posOffset>15875</wp:posOffset>
                  </wp:positionV>
                  <wp:extent cx="143510" cy="143510"/>
                  <wp:effectExtent l="0" t="0" r="8890" b="889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43C19F"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52288" behindDoc="0" locked="0" layoutInCell="1" allowOverlap="1" wp14:anchorId="7468205F" wp14:editId="59AED84B">
                  <wp:simplePos x="0" y="0"/>
                  <wp:positionH relativeFrom="column">
                    <wp:posOffset>226060</wp:posOffset>
                  </wp:positionH>
                  <wp:positionV relativeFrom="paragraph">
                    <wp:posOffset>15240</wp:posOffset>
                  </wp:positionV>
                  <wp:extent cx="143510" cy="143510"/>
                  <wp:effectExtent l="0" t="0" r="889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79EFE"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4B52E3"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53312" behindDoc="0" locked="0" layoutInCell="1" allowOverlap="1" wp14:anchorId="23AC91C9" wp14:editId="2E618C02">
                  <wp:simplePos x="0" y="0"/>
                  <wp:positionH relativeFrom="column">
                    <wp:posOffset>158750</wp:posOffset>
                  </wp:positionH>
                  <wp:positionV relativeFrom="paragraph">
                    <wp:posOffset>-1270</wp:posOffset>
                  </wp:positionV>
                  <wp:extent cx="143510" cy="14351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D0764" w14:paraId="3D2B0BAB" w14:textId="77777777" w:rsidTr="00D361D7">
        <w:trPr>
          <w:trHeight w:hRule="exact" w:val="227"/>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EC2A99" w14:textId="77777777" w:rsidR="00D361D7" w:rsidRPr="00362344" w:rsidRDefault="00D361D7" w:rsidP="00D361D7">
            <w:pPr>
              <w:pStyle w:val="Prrafodelista"/>
              <w:numPr>
                <w:ilvl w:val="0"/>
                <w:numId w:val="8"/>
              </w:numPr>
              <w:ind w:left="431" w:right="142" w:hanging="284"/>
              <w:jc w:val="both"/>
              <w:rPr>
                <w:rFonts w:ascii="Arial" w:hAnsi="Arial" w:cs="Arial"/>
                <w:noProof/>
                <w:color w:val="404040" w:themeColor="text1" w:themeTint="BF"/>
                <w:sz w:val="16"/>
                <w:szCs w:val="16"/>
              </w:rPr>
            </w:pPr>
            <w:r w:rsidRPr="00814BCC">
              <w:rPr>
                <w:rFonts w:ascii="Arial" w:hAnsi="Arial" w:cs="Arial"/>
                <w:noProof/>
                <w:sz w:val="16"/>
                <w:szCs w:val="16"/>
              </w:rPr>
              <w:t>¿El(los) registro(s) REPSE estuvo(estuvieron) vigente(s) ante la STPS en el ejercicio dictaminado?</w:t>
            </w:r>
          </w:p>
        </w:tc>
      </w:tr>
      <w:tr w:rsidR="00D361D7" w:rsidRPr="008D0764" w14:paraId="6882D52E" w14:textId="77777777" w:rsidTr="00D361D7">
        <w:trPr>
          <w:trHeight w:hRule="exact" w:val="450"/>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B8207"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61504" behindDoc="0" locked="0" layoutInCell="1" allowOverlap="1" wp14:anchorId="6F450735" wp14:editId="46327E54">
                  <wp:simplePos x="0" y="0"/>
                  <wp:positionH relativeFrom="column">
                    <wp:posOffset>474345</wp:posOffset>
                  </wp:positionH>
                  <wp:positionV relativeFrom="paragraph">
                    <wp:posOffset>15875</wp:posOffset>
                  </wp:positionV>
                  <wp:extent cx="143510" cy="143510"/>
                  <wp:effectExtent l="0" t="0" r="8890"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81764"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62528" behindDoc="0" locked="0" layoutInCell="1" allowOverlap="1" wp14:anchorId="1A2542F2" wp14:editId="2285FD01">
                  <wp:simplePos x="0" y="0"/>
                  <wp:positionH relativeFrom="column">
                    <wp:posOffset>226060</wp:posOffset>
                  </wp:positionH>
                  <wp:positionV relativeFrom="paragraph">
                    <wp:posOffset>15240</wp:posOffset>
                  </wp:positionV>
                  <wp:extent cx="143510" cy="143510"/>
                  <wp:effectExtent l="0" t="0" r="889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5630CA"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9AB0F1"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63552" behindDoc="0" locked="0" layoutInCell="1" allowOverlap="1" wp14:anchorId="0947E6F5" wp14:editId="26740572">
                  <wp:simplePos x="0" y="0"/>
                  <wp:positionH relativeFrom="column">
                    <wp:posOffset>158750</wp:posOffset>
                  </wp:positionH>
                  <wp:positionV relativeFrom="paragraph">
                    <wp:posOffset>-1270</wp:posOffset>
                  </wp:positionV>
                  <wp:extent cx="143510" cy="14351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14BCC" w14:paraId="74368AF5" w14:textId="77777777" w:rsidTr="00D361D7">
        <w:trPr>
          <w:trHeight w:hRule="exact" w:val="450"/>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39386C" w14:textId="77777777" w:rsidR="00D361D7" w:rsidRPr="00814BCC" w:rsidRDefault="00D361D7" w:rsidP="00D361D7">
            <w:pPr>
              <w:pStyle w:val="Prrafodelista"/>
              <w:numPr>
                <w:ilvl w:val="0"/>
                <w:numId w:val="8"/>
              </w:numPr>
              <w:ind w:left="431" w:right="142" w:hanging="284"/>
              <w:jc w:val="both"/>
              <w:rPr>
                <w:rFonts w:ascii="Arial" w:hAnsi="Arial" w:cs="Arial"/>
                <w:noProof/>
                <w:sz w:val="16"/>
                <w:szCs w:val="16"/>
              </w:rPr>
            </w:pPr>
            <w:r w:rsidRPr="00814BCC">
              <w:rPr>
                <w:rFonts w:ascii="Arial" w:hAnsi="Arial" w:cs="Arial"/>
                <w:noProof/>
                <w:sz w:val="16"/>
                <w:szCs w:val="16"/>
              </w:rPr>
              <w:t>¿El patrón prestador de servicios especializados, registró en ICSOE el (los) contrato(s) de prestación de servicio(s) proporcionado(s) al contratante en el ejercicio dictaminado?</w:t>
            </w:r>
          </w:p>
        </w:tc>
      </w:tr>
      <w:tr w:rsidR="00D361D7" w:rsidRPr="008D0764" w14:paraId="47084920" w14:textId="77777777" w:rsidTr="00D361D7">
        <w:trPr>
          <w:trHeight w:hRule="exact" w:val="450"/>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7DBF6E"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68672" behindDoc="0" locked="0" layoutInCell="1" allowOverlap="1" wp14:anchorId="4C01A1FB" wp14:editId="75B00388">
                  <wp:simplePos x="0" y="0"/>
                  <wp:positionH relativeFrom="column">
                    <wp:posOffset>474345</wp:posOffset>
                  </wp:positionH>
                  <wp:positionV relativeFrom="paragraph">
                    <wp:posOffset>15875</wp:posOffset>
                  </wp:positionV>
                  <wp:extent cx="143510" cy="143510"/>
                  <wp:effectExtent l="0" t="0" r="889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25C47D"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69696" behindDoc="0" locked="0" layoutInCell="1" allowOverlap="1" wp14:anchorId="7C846114" wp14:editId="7D8D3306">
                  <wp:simplePos x="0" y="0"/>
                  <wp:positionH relativeFrom="column">
                    <wp:posOffset>226060</wp:posOffset>
                  </wp:positionH>
                  <wp:positionV relativeFrom="paragraph">
                    <wp:posOffset>15240</wp:posOffset>
                  </wp:positionV>
                  <wp:extent cx="143510" cy="143510"/>
                  <wp:effectExtent l="0" t="0" r="889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FCE0C"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C065A5"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70720" behindDoc="0" locked="0" layoutInCell="1" allowOverlap="1" wp14:anchorId="2CEB69A3" wp14:editId="5E4060D0">
                  <wp:simplePos x="0" y="0"/>
                  <wp:positionH relativeFrom="column">
                    <wp:posOffset>158750</wp:posOffset>
                  </wp:positionH>
                  <wp:positionV relativeFrom="paragraph">
                    <wp:posOffset>-1270</wp:posOffset>
                  </wp:positionV>
                  <wp:extent cx="143510" cy="14351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14BCC" w14:paraId="6B463390" w14:textId="77777777" w:rsidTr="00D361D7">
        <w:trPr>
          <w:trHeight w:hRule="exact" w:val="450"/>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A36D4" w14:textId="77777777" w:rsidR="00D361D7" w:rsidRPr="00814BCC" w:rsidRDefault="00D361D7" w:rsidP="00D361D7">
            <w:pPr>
              <w:pStyle w:val="Prrafodelista"/>
              <w:numPr>
                <w:ilvl w:val="0"/>
                <w:numId w:val="8"/>
              </w:numPr>
              <w:ind w:left="431" w:right="142" w:hanging="284"/>
              <w:jc w:val="both"/>
              <w:rPr>
                <w:rFonts w:ascii="Arial" w:hAnsi="Arial" w:cs="Arial"/>
                <w:noProof/>
                <w:sz w:val="16"/>
                <w:szCs w:val="16"/>
              </w:rPr>
            </w:pPr>
            <w:r w:rsidRPr="00EA28D5">
              <w:rPr>
                <w:rFonts w:ascii="Arial" w:hAnsi="Arial" w:cs="Arial"/>
                <w:noProof/>
                <w:color w:val="404040" w:themeColor="text1" w:themeTint="BF"/>
                <w:sz w:val="16"/>
                <w:szCs w:val="16"/>
              </w:rPr>
              <w:t>¿Cuenta con la autorización del contratista de los servicios especializados para la consulta del(los) contrato(s) reportado(s) a este Instituto, que fue(ron) celebrado(s) entre ambos?</w:t>
            </w:r>
          </w:p>
        </w:tc>
      </w:tr>
      <w:tr w:rsidR="00D361D7" w:rsidRPr="008D0764" w14:paraId="1D43C1A7" w14:textId="77777777" w:rsidTr="00D361D7">
        <w:trPr>
          <w:trHeight w:hRule="exact" w:val="450"/>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34FF43"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72768" behindDoc="0" locked="0" layoutInCell="1" allowOverlap="1" wp14:anchorId="66CEFA28" wp14:editId="2D5FAE45">
                  <wp:simplePos x="0" y="0"/>
                  <wp:positionH relativeFrom="column">
                    <wp:posOffset>474345</wp:posOffset>
                  </wp:positionH>
                  <wp:positionV relativeFrom="paragraph">
                    <wp:posOffset>15875</wp:posOffset>
                  </wp:positionV>
                  <wp:extent cx="143510" cy="143510"/>
                  <wp:effectExtent l="0" t="0" r="8890" b="889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31B988"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73792" behindDoc="0" locked="0" layoutInCell="1" allowOverlap="1" wp14:anchorId="4AAD4975" wp14:editId="74E7F6C6">
                  <wp:simplePos x="0" y="0"/>
                  <wp:positionH relativeFrom="column">
                    <wp:posOffset>226060</wp:posOffset>
                  </wp:positionH>
                  <wp:positionV relativeFrom="paragraph">
                    <wp:posOffset>15240</wp:posOffset>
                  </wp:positionV>
                  <wp:extent cx="143510" cy="143510"/>
                  <wp:effectExtent l="0" t="0" r="8890" b="889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A76A8E"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AF7C64"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74816" behindDoc="0" locked="0" layoutInCell="1" allowOverlap="1" wp14:anchorId="01F31201" wp14:editId="65065E71">
                  <wp:simplePos x="0" y="0"/>
                  <wp:positionH relativeFrom="column">
                    <wp:posOffset>158750</wp:posOffset>
                  </wp:positionH>
                  <wp:positionV relativeFrom="paragraph">
                    <wp:posOffset>-1270</wp:posOffset>
                  </wp:positionV>
                  <wp:extent cx="143510" cy="14351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D361D7" w:rsidRPr="008D0764" w14:paraId="0FD05B17" w14:textId="77777777" w:rsidTr="00D361D7">
        <w:trPr>
          <w:trHeight w:hRule="exact" w:val="511"/>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68D56C" w14:textId="77777777" w:rsidR="00D361D7" w:rsidRPr="00EA28D5" w:rsidRDefault="00D361D7" w:rsidP="00D361D7">
            <w:pPr>
              <w:pStyle w:val="Prrafodelista"/>
              <w:numPr>
                <w:ilvl w:val="0"/>
                <w:numId w:val="8"/>
              </w:numPr>
              <w:ind w:left="431" w:right="142" w:hanging="284"/>
              <w:jc w:val="both"/>
              <w:rPr>
                <w:rFonts w:ascii="Arial" w:hAnsi="Arial" w:cs="Arial"/>
                <w:noProof/>
                <w:color w:val="404040" w:themeColor="text1" w:themeTint="BF"/>
                <w:sz w:val="16"/>
                <w:szCs w:val="16"/>
              </w:rPr>
            </w:pPr>
            <w:r w:rsidRPr="00F04A3E">
              <w:rPr>
                <w:rFonts w:ascii="Arial" w:hAnsi="Arial" w:cs="Arial"/>
                <w:noProof/>
                <w:color w:val="404040" w:themeColor="text1" w:themeTint="BF"/>
                <w:sz w:val="16"/>
                <w:szCs w:val="16"/>
              </w:rPr>
              <w:t>Observaciones</w:t>
            </w:r>
          </w:p>
        </w:tc>
      </w:tr>
      <w:tr w:rsidR="00D361D7" w:rsidRPr="008D0764" w14:paraId="2505B536" w14:textId="77777777" w:rsidTr="00D361D7">
        <w:trPr>
          <w:trHeight w:hRule="exact" w:val="450"/>
        </w:trPr>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34670" w14:textId="77777777" w:rsidR="00D361D7" w:rsidRPr="008D0764" w:rsidRDefault="00D361D7" w:rsidP="00D361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76864" behindDoc="0" locked="0" layoutInCell="1" allowOverlap="1" wp14:anchorId="40620A17" wp14:editId="0C29FA90">
                  <wp:simplePos x="0" y="0"/>
                  <wp:positionH relativeFrom="column">
                    <wp:posOffset>474345</wp:posOffset>
                  </wp:positionH>
                  <wp:positionV relativeFrom="paragraph">
                    <wp:posOffset>15875</wp:posOffset>
                  </wp:positionV>
                  <wp:extent cx="143510" cy="143510"/>
                  <wp:effectExtent l="0" t="0" r="889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F222A8" w14:textId="77777777" w:rsidR="00D361D7" w:rsidRPr="008D0764" w:rsidRDefault="00D361D7" w:rsidP="00D361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877888" behindDoc="0" locked="0" layoutInCell="1" allowOverlap="1" wp14:anchorId="417E107F" wp14:editId="1C4BBC18">
                  <wp:simplePos x="0" y="0"/>
                  <wp:positionH relativeFrom="column">
                    <wp:posOffset>226060</wp:posOffset>
                  </wp:positionH>
                  <wp:positionV relativeFrom="paragraph">
                    <wp:posOffset>15240</wp:posOffset>
                  </wp:positionV>
                  <wp:extent cx="143510" cy="143510"/>
                  <wp:effectExtent l="0" t="0" r="889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87D6B" w14:textId="77777777" w:rsidR="00D361D7" w:rsidRPr="008D0764" w:rsidRDefault="00D361D7" w:rsidP="00D361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p w14:paraId="4A604B69" w14:textId="77777777" w:rsidR="00D361D7" w:rsidRPr="008D0764" w:rsidRDefault="00D361D7" w:rsidP="00D361D7">
            <w:pPr>
              <w:rPr>
                <w:rFonts w:ascii="Arial" w:hAnsi="Arial" w:cs="Arial"/>
                <w:color w:val="404040" w:themeColor="text1" w:themeTint="BF"/>
                <w:sz w:val="16"/>
                <w:szCs w:val="16"/>
              </w:rPr>
            </w:pPr>
            <w:r w:rsidRPr="008D0764">
              <w:rPr>
                <w:rFonts w:ascii="Arial" w:hAnsi="Arial" w:cs="Arial"/>
                <w:color w:val="404040" w:themeColor="text1" w:themeTint="BF"/>
                <w:sz w:val="16"/>
                <w:szCs w:val="16"/>
              </w:rPr>
              <w:t xml:space="preserve">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39D74E" w14:textId="77777777" w:rsidR="00D361D7" w:rsidRPr="008D0764" w:rsidRDefault="00D361D7" w:rsidP="00D361D7">
            <w:pPr>
              <w:rPr>
                <w:rFonts w:ascii="Arial" w:hAnsi="Arial" w:cs="Arial"/>
                <w:color w:val="404040" w:themeColor="text1" w:themeTint="BF"/>
                <w:sz w:val="16"/>
                <w:szCs w:val="16"/>
              </w:rPr>
            </w:pPr>
          </w:p>
        </w:tc>
      </w:tr>
    </w:tbl>
    <w:p w14:paraId="6705A56B" w14:textId="77777777" w:rsidR="00EA28D5" w:rsidRDefault="00EA28D5" w:rsidP="00EA28D5">
      <w:pPr>
        <w:rPr>
          <w:rFonts w:ascii="Arial" w:hAnsi="Arial" w:cs="Arial"/>
          <w:color w:val="404040" w:themeColor="text1" w:themeTint="BF"/>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ayout w:type="fixed"/>
        <w:tblLook w:val="04A0" w:firstRow="1" w:lastRow="0" w:firstColumn="1" w:lastColumn="0" w:noHBand="0" w:noVBand="1"/>
      </w:tblPr>
      <w:tblGrid>
        <w:gridCol w:w="5052"/>
      </w:tblGrid>
      <w:tr w:rsidR="00EA28D5" w14:paraId="687D12C2" w14:textId="77777777" w:rsidTr="00753666">
        <w:trPr>
          <w:trHeight w:val="1082"/>
          <w:jc w:val="center"/>
        </w:trPr>
        <w:tc>
          <w:tcPr>
            <w:tcW w:w="5052" w:type="dxa"/>
          </w:tcPr>
          <w:p w14:paraId="5EA7DAAD" w14:textId="77777777" w:rsidR="00D361D7" w:rsidRPr="002260B2" w:rsidRDefault="00D361D7" w:rsidP="00D361D7">
            <w:pPr>
              <w:autoSpaceDE w:val="0"/>
              <w:autoSpaceDN w:val="0"/>
              <w:adjustRightInd w:val="0"/>
              <w:spacing w:line="209" w:lineRule="exact"/>
              <w:ind w:left="40" w:right="-20"/>
              <w:rPr>
                <w:rFonts w:ascii="Arial" w:hAnsi="Arial" w:cs="Arial"/>
                <w:color w:val="343738"/>
                <w:sz w:val="19"/>
                <w:szCs w:val="19"/>
              </w:rPr>
            </w:pPr>
          </w:p>
        </w:tc>
      </w:tr>
      <w:tr w:rsidR="00EA28D5" w14:paraId="0695B104" w14:textId="77777777" w:rsidTr="00D361D7">
        <w:trPr>
          <w:trHeight w:val="273"/>
          <w:jc w:val="center"/>
        </w:trPr>
        <w:tc>
          <w:tcPr>
            <w:tcW w:w="5052" w:type="dxa"/>
          </w:tcPr>
          <w:p w14:paraId="21459C9B" w14:textId="77777777" w:rsidR="00EA28D5" w:rsidRPr="00CB5A64" w:rsidRDefault="00EA28D5" w:rsidP="00653914">
            <w:pPr>
              <w:autoSpaceDE w:val="0"/>
              <w:autoSpaceDN w:val="0"/>
              <w:adjustRightInd w:val="0"/>
              <w:spacing w:line="209" w:lineRule="exact"/>
              <w:ind w:right="-20"/>
              <w:jc w:val="center"/>
              <w:rPr>
                <w:rFonts w:ascii="Arial" w:hAnsi="Arial" w:cs="Arial"/>
                <w:color w:val="343738"/>
                <w:sz w:val="16"/>
                <w:szCs w:val="16"/>
              </w:rPr>
            </w:pPr>
            <w:r>
              <w:rPr>
                <w:rFonts w:ascii="Arial" w:hAnsi="Arial" w:cs="Arial"/>
                <w:color w:val="343738"/>
                <w:sz w:val="16"/>
                <w:szCs w:val="16"/>
              </w:rPr>
              <w:t>Nombre y firma del contador público a</w:t>
            </w:r>
            <w:r w:rsidRPr="00CB5A64">
              <w:rPr>
                <w:rFonts w:ascii="Arial" w:hAnsi="Arial" w:cs="Arial"/>
                <w:color w:val="343738"/>
                <w:sz w:val="16"/>
                <w:szCs w:val="16"/>
              </w:rPr>
              <w:t>utorizado</w:t>
            </w:r>
          </w:p>
        </w:tc>
      </w:tr>
    </w:tbl>
    <w:p w14:paraId="37B49D9A" w14:textId="77777777" w:rsidR="00EA28D5" w:rsidRPr="00E947A2" w:rsidRDefault="00EA28D5" w:rsidP="00D361D7">
      <w:pPr>
        <w:rPr>
          <w:rFonts w:ascii="Arial" w:hAnsi="Arial" w:cs="Arial"/>
          <w:color w:val="404040" w:themeColor="text1" w:themeTint="BF"/>
          <w:sz w:val="10"/>
          <w:szCs w:val="10"/>
        </w:rPr>
      </w:pPr>
    </w:p>
    <w:sectPr w:rsidR="00EA28D5" w:rsidRPr="00E947A2" w:rsidSect="00362344">
      <w:headerReference w:type="default" r:id="rId9"/>
      <w:footerReference w:type="default" r:id="rId10"/>
      <w:pgSz w:w="12240" w:h="15840" w:code="1"/>
      <w:pgMar w:top="851" w:right="851" w:bottom="568"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0AAA" w14:textId="77777777" w:rsidR="001B4344" w:rsidRDefault="001B4344" w:rsidP="001D2D9C">
      <w:pPr>
        <w:spacing w:after="0" w:line="240" w:lineRule="auto"/>
      </w:pPr>
      <w:r>
        <w:separator/>
      </w:r>
    </w:p>
  </w:endnote>
  <w:endnote w:type="continuationSeparator" w:id="0">
    <w:p w14:paraId="68540083" w14:textId="77777777" w:rsidR="001B4344" w:rsidRDefault="001B4344"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3695" w14:textId="77777777" w:rsidR="004647E2" w:rsidRDefault="004647E2" w:rsidP="004647E2">
    <w:pPr>
      <w:pStyle w:val="Piedepgina"/>
      <w:rPr>
        <w:sz w:val="16"/>
        <w:szCs w:val="16"/>
        <w:lang w:val="en-US"/>
      </w:rPr>
    </w:pPr>
  </w:p>
  <w:p w14:paraId="6615B783" w14:textId="77777777" w:rsidR="00EC6711" w:rsidRDefault="00EC6711" w:rsidP="00EC6711">
    <w:pPr>
      <w:pStyle w:val="Piedepgina"/>
      <w:rPr>
        <w:sz w:val="16"/>
        <w:szCs w:val="16"/>
        <w:lang w:val="en-US"/>
      </w:rPr>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EC6711" w:rsidRPr="00B4091E" w14:paraId="0178DE72" w14:textId="77777777" w:rsidTr="00E50B2D">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14:paraId="6A2DFE12" w14:textId="77777777" w:rsidR="00EC6711" w:rsidRPr="00B4091E" w:rsidRDefault="00EC6711" w:rsidP="00E50B2D">
          <w:pPr>
            <w:jc w:val="both"/>
            <w:rPr>
              <w:rFonts w:ascii="Arial" w:hAnsi="Arial" w:cs="Arial"/>
              <w:color w:val="404040" w:themeColor="text1" w:themeTint="BF"/>
            </w:rPr>
          </w:pPr>
        </w:p>
      </w:tc>
    </w:tr>
    <w:tr w:rsidR="00EC6711" w:rsidRPr="00B4091E" w14:paraId="0D5477B1" w14:textId="77777777" w:rsidTr="00E50B2D">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14:paraId="14FA7017" w14:textId="7FBC4521" w:rsidR="00EC6711" w:rsidRPr="00B4091E" w:rsidRDefault="00F06738" w:rsidP="00E50B2D">
          <w:pPr>
            <w:ind w:left="147"/>
            <w:rPr>
              <w:rFonts w:ascii="Arial" w:hAnsi="Arial" w:cs="Arial"/>
              <w:color w:val="404040" w:themeColor="text1" w:themeTint="BF"/>
            </w:rPr>
          </w:pPr>
          <w:r>
            <w:rPr>
              <w:noProof/>
            </w:rPr>
            <w:drawing>
              <wp:inline distT="0" distB="0" distL="0" distR="0" wp14:anchorId="0C01FEEE" wp14:editId="65155DCC">
                <wp:extent cx="1428750" cy="466725"/>
                <wp:effectExtent l="0" t="0" r="0" b="9525"/>
                <wp:docPr id="17612698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r w:rsidR="00EC6711">
            <w:t xml:space="preserve">                     </w:t>
          </w:r>
          <w:r>
            <w:rPr>
              <w:noProof/>
            </w:rPr>
            <w:drawing>
              <wp:inline distT="0" distB="0" distL="0" distR="0" wp14:anchorId="439DB88B" wp14:editId="131788EB">
                <wp:extent cx="428625" cy="428625"/>
                <wp:effectExtent l="0" t="0" r="9525" b="9525"/>
                <wp:docPr id="18501270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66AAF06E" w14:textId="77777777" w:rsidR="00EC6711" w:rsidRPr="00B4091E" w:rsidRDefault="00EC6711" w:rsidP="00E50B2D">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14:paraId="46D69BA4" w14:textId="77777777" w:rsidR="00EC6711" w:rsidRPr="00300009" w:rsidRDefault="00EC6711" w:rsidP="00E50B2D">
          <w:pPr>
            <w:spacing w:line="164" w:lineRule="exact"/>
            <w:ind w:left="20" w:right="-20"/>
            <w:rPr>
              <w:rFonts w:ascii="Arial" w:eastAsia="Soberana Sans" w:hAnsi="Arial" w:cs="Arial"/>
              <w:b/>
              <w:color w:val="404040" w:themeColor="text1" w:themeTint="BF"/>
              <w:sz w:val="16"/>
              <w:szCs w:val="16"/>
            </w:rPr>
          </w:pPr>
          <w:r w:rsidRPr="00300009">
            <w:rPr>
              <w:rFonts w:ascii="Arial" w:eastAsia="Soberana Sans" w:hAnsi="Arial" w:cs="Arial"/>
              <w:b/>
              <w:bCs/>
              <w:color w:val="404040" w:themeColor="text1" w:themeTint="BF"/>
              <w:sz w:val="16"/>
              <w:szCs w:val="16"/>
            </w:rPr>
            <w:t>Cont</w:t>
          </w:r>
          <w:r w:rsidRPr="00300009">
            <w:rPr>
              <w:rFonts w:ascii="Arial" w:eastAsia="Soberana Sans" w:hAnsi="Arial" w:cs="Arial"/>
              <w:b/>
              <w:bCs/>
              <w:color w:val="404040" w:themeColor="text1" w:themeTint="BF"/>
              <w:spacing w:val="-1"/>
              <w:sz w:val="16"/>
              <w:szCs w:val="16"/>
            </w:rPr>
            <w:t>a</w:t>
          </w:r>
          <w:r w:rsidRPr="00300009">
            <w:rPr>
              <w:rFonts w:ascii="Arial" w:eastAsia="Soberana Sans" w:hAnsi="Arial" w:cs="Arial"/>
              <w:b/>
              <w:bCs/>
              <w:color w:val="404040" w:themeColor="text1" w:themeTint="BF"/>
              <w:sz w:val="16"/>
              <w:szCs w:val="16"/>
            </w:rPr>
            <w:t>c</w:t>
          </w:r>
          <w:r w:rsidRPr="00300009">
            <w:rPr>
              <w:rFonts w:ascii="Arial" w:eastAsia="Soberana Sans" w:hAnsi="Arial" w:cs="Arial"/>
              <w:b/>
              <w:bCs/>
              <w:color w:val="404040" w:themeColor="text1" w:themeTint="BF"/>
              <w:spacing w:val="-1"/>
              <w:sz w:val="16"/>
              <w:szCs w:val="16"/>
            </w:rPr>
            <w:t>t</w:t>
          </w:r>
          <w:r w:rsidRPr="00300009">
            <w:rPr>
              <w:rFonts w:ascii="Arial" w:eastAsia="Soberana Sans" w:hAnsi="Arial" w:cs="Arial"/>
              <w:b/>
              <w:bCs/>
              <w:color w:val="404040" w:themeColor="text1" w:themeTint="BF"/>
              <w:sz w:val="16"/>
              <w:szCs w:val="16"/>
            </w:rPr>
            <w:t>o:</w:t>
          </w:r>
        </w:p>
        <w:p w14:paraId="321DC57C" w14:textId="77777777" w:rsidR="00EC6711" w:rsidRPr="00300009" w:rsidRDefault="00EC6711"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 xml:space="preserve">Paseo de la </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w:t>
          </w:r>
          <w:r w:rsidRPr="00300009">
            <w:rPr>
              <w:rFonts w:ascii="Arial" w:eastAsia="Soberana Sans Light" w:hAnsi="Arial" w:cs="Arial"/>
              <w:color w:val="404040" w:themeColor="text1" w:themeTint="BF"/>
              <w:spacing w:val="-4"/>
              <w:sz w:val="16"/>
              <w:szCs w:val="16"/>
            </w:rPr>
            <w:t>f</w:t>
          </w:r>
          <w:r w:rsidRPr="00300009">
            <w:rPr>
              <w:rFonts w:ascii="Arial" w:eastAsia="Soberana Sans Light" w:hAnsi="Arial" w:cs="Arial"/>
              <w:color w:val="404040" w:themeColor="text1" w:themeTint="BF"/>
              <w:sz w:val="16"/>
              <w:szCs w:val="16"/>
            </w:rPr>
            <w:t xml:space="preserve">orma 476, </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.B.</w:t>
          </w:r>
        </w:p>
        <w:p w14:paraId="3B2DF6E5" w14:textId="77777777" w:rsidR="00EC6711" w:rsidRPr="00300009" w:rsidRDefault="00EC6711"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Col. Juá</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ez Cuauh</w:t>
          </w:r>
          <w:r w:rsidRPr="00300009">
            <w:rPr>
              <w:rFonts w:ascii="Arial" w:eastAsia="Soberana Sans Light" w:hAnsi="Arial" w:cs="Arial"/>
              <w:color w:val="404040" w:themeColor="text1" w:themeTint="BF"/>
              <w:spacing w:val="-1"/>
              <w:sz w:val="16"/>
              <w:szCs w:val="16"/>
            </w:rPr>
            <w:t>t</w:t>
          </w:r>
          <w:r w:rsidRPr="00300009">
            <w:rPr>
              <w:rFonts w:ascii="Arial" w:eastAsia="Soberana Sans Light" w:hAnsi="Arial" w:cs="Arial"/>
              <w:color w:val="404040" w:themeColor="text1" w:themeTint="BF"/>
              <w:sz w:val="16"/>
              <w:szCs w:val="16"/>
            </w:rPr>
            <w:t xml:space="preserve">émoc </w:t>
          </w:r>
        </w:p>
        <w:p w14:paraId="6D6588A7" w14:textId="77777777" w:rsidR="00EC6711" w:rsidRPr="00300009" w:rsidRDefault="00EC6711"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 xml:space="preserve">. 06600 </w:t>
          </w:r>
          <w:r w:rsidRPr="00300009">
            <w:rPr>
              <w:rFonts w:ascii="Arial" w:eastAsia="Soberana Sans Light" w:hAnsi="Arial" w:cs="Arial"/>
              <w:color w:val="404040" w:themeColor="text1" w:themeTint="BF"/>
              <w:spacing w:val="-3"/>
              <w:sz w:val="16"/>
              <w:szCs w:val="16"/>
            </w:rPr>
            <w:t>Ciudad de México</w:t>
          </w:r>
        </w:p>
        <w:p w14:paraId="6B386A39" w14:textId="77777777" w:rsidR="00EC6711" w:rsidRPr="00300009" w:rsidRDefault="00EC6711"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pacing w:val="-13"/>
              <w:sz w:val="16"/>
              <w:szCs w:val="16"/>
            </w:rPr>
            <w:t>T</w:t>
          </w:r>
          <w:r w:rsidRPr="00300009">
            <w:rPr>
              <w:rFonts w:ascii="Arial" w:eastAsia="Soberana Sans Light" w:hAnsi="Arial" w:cs="Arial"/>
              <w:color w:val="404040" w:themeColor="text1" w:themeTint="BF"/>
              <w:sz w:val="16"/>
              <w:szCs w:val="16"/>
            </w:rPr>
            <w:t>el. 01 800 623 23 23</w:t>
          </w:r>
        </w:p>
        <w:p w14:paraId="6E4FFAC6" w14:textId="77777777" w:rsidR="00EC6711" w:rsidRPr="00B4091E" w:rsidRDefault="00EC6711" w:rsidP="00E50B2D">
          <w:pPr>
            <w:spacing w:line="143" w:lineRule="exact"/>
            <w:ind w:left="20" w:right="-20"/>
            <w:rPr>
              <w:rFonts w:ascii="Arial" w:hAnsi="Arial" w:cs="Arial"/>
              <w:color w:val="404040" w:themeColor="text1" w:themeTint="BF"/>
              <w:sz w:val="20"/>
              <w:szCs w:val="20"/>
            </w:rPr>
          </w:pPr>
        </w:p>
      </w:tc>
    </w:tr>
  </w:tbl>
  <w:p w14:paraId="7C807B38" w14:textId="77777777" w:rsidR="004647E2" w:rsidRPr="00914CD1" w:rsidRDefault="004647E2" w:rsidP="004647E2">
    <w:pPr>
      <w:pStyle w:val="Piedepgina"/>
      <w:rPr>
        <w:sz w:val="16"/>
        <w:szCs w:val="16"/>
      </w:rPr>
    </w:pPr>
  </w:p>
  <w:p w14:paraId="6803FCD7" w14:textId="77777777" w:rsidR="004647E2" w:rsidRPr="00D76579" w:rsidRDefault="004647E2" w:rsidP="00025CEF">
    <w:pPr>
      <w:pStyle w:val="Piedepgina"/>
      <w:rPr>
        <w:sz w:val="16"/>
        <w:szCs w:val="16"/>
      </w:rPr>
    </w:pPr>
  </w:p>
  <w:sdt>
    <w:sdtPr>
      <w:id w:val="-972596238"/>
      <w:docPartObj>
        <w:docPartGallery w:val="Page Numbers (Bottom of Page)"/>
        <w:docPartUnique/>
      </w:docPartObj>
    </w:sdtPr>
    <w:sdtContent>
      <w:sdt>
        <w:sdtPr>
          <w:id w:val="-1454013774"/>
          <w:docPartObj>
            <w:docPartGallery w:val="Page Numbers (Top of Page)"/>
            <w:docPartUnique/>
          </w:docPartObj>
        </w:sdtPr>
        <w:sdtContent>
          <w:p w14:paraId="7C07BAB7" w14:textId="77777777" w:rsidR="00025CEF" w:rsidRPr="00305430" w:rsidRDefault="00025CEF" w:rsidP="00025CEF">
            <w:pPr>
              <w:pStyle w:val="Piedepgina"/>
              <w:jc w:val="right"/>
              <w:rPr>
                <w:rFonts w:ascii="Arial" w:hAnsi="Arial" w:cs="Arial"/>
                <w:sz w:val="16"/>
                <w:szCs w:val="16"/>
              </w:rPr>
            </w:pPr>
            <w:r w:rsidRPr="00305430">
              <w:rPr>
                <w:rFonts w:ascii="Arial" w:hAnsi="Arial" w:cs="Arial"/>
                <w:sz w:val="16"/>
                <w:szCs w:val="16"/>
              </w:rPr>
              <w:t xml:space="preserve">Página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FE1098">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FE1098">
              <w:rPr>
                <w:rFonts w:ascii="Arial" w:hAnsi="Arial" w:cs="Arial"/>
                <w:noProof/>
                <w:sz w:val="16"/>
                <w:szCs w:val="16"/>
              </w:rPr>
              <w:t>2</w:t>
            </w:r>
            <w:r w:rsidRPr="00305430">
              <w:rPr>
                <w:rFonts w:ascii="Arial" w:hAnsi="Arial" w:cs="Arial"/>
                <w:sz w:val="16"/>
                <w:szCs w:val="16"/>
              </w:rPr>
              <w:fldChar w:fldCharType="end"/>
            </w:r>
          </w:p>
          <w:p w14:paraId="4F92ECED" w14:textId="77777777" w:rsidR="00025CEF" w:rsidRDefault="00000000">
            <w:pPr>
              <w:pStyle w:val="Piedepgin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5DFA2" w14:textId="77777777" w:rsidR="001B4344" w:rsidRDefault="001B4344" w:rsidP="001D2D9C">
      <w:pPr>
        <w:spacing w:after="0" w:line="240" w:lineRule="auto"/>
      </w:pPr>
      <w:r>
        <w:separator/>
      </w:r>
    </w:p>
  </w:footnote>
  <w:footnote w:type="continuationSeparator" w:id="0">
    <w:p w14:paraId="4E06BC17" w14:textId="77777777" w:rsidR="001B4344" w:rsidRDefault="001B4344" w:rsidP="001D2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8834" w14:textId="77777777" w:rsidR="0098701E" w:rsidRDefault="0098701E">
    <w:pPr>
      <w:pStyle w:val="Encabezado"/>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D57716" w:rsidRPr="007D4E07" w14:paraId="33A418B5" w14:textId="77777777" w:rsidTr="00746449">
      <w:trPr>
        <w:trHeight w:val="859"/>
      </w:trPr>
      <w:tc>
        <w:tcPr>
          <w:tcW w:w="10490" w:type="dxa"/>
          <w:shd w:val="clear" w:color="auto" w:fill="000000" w:themeFill="text1"/>
          <w:vAlign w:val="center"/>
        </w:tcPr>
        <w:p w14:paraId="4E2D1C50" w14:textId="77777777" w:rsidR="00D57716" w:rsidRPr="007D4E07" w:rsidRDefault="00A50D39" w:rsidP="00427167">
          <w:pPr>
            <w:ind w:left="289" w:right="142"/>
            <w:rPr>
              <w:rFonts w:ascii="Arial" w:hAnsi="Arial" w:cs="Arial"/>
              <w:color w:val="404040" w:themeColor="text1" w:themeTint="BF"/>
            </w:rPr>
          </w:pPr>
          <w:r w:rsidRPr="007D4E07">
            <w:rPr>
              <w:rFonts w:ascii="Arial" w:hAnsi="Arial" w:cs="Arial"/>
              <w:noProof/>
              <w:color w:val="404040" w:themeColor="text1" w:themeTint="BF"/>
            </w:rPr>
            <w:drawing>
              <wp:inline distT="0" distB="0" distL="0" distR="0" wp14:anchorId="282880BF" wp14:editId="34DFE286">
                <wp:extent cx="572494" cy="147740"/>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D57716" w:rsidRPr="007D4E07" w14:paraId="7F22BD6D" w14:textId="77777777" w:rsidTr="00746449">
      <w:trPr>
        <w:trHeight w:val="829"/>
      </w:trPr>
      <w:tc>
        <w:tcPr>
          <w:tcW w:w="10490" w:type="dxa"/>
          <w:shd w:val="clear" w:color="auto" w:fill="F2F2F2"/>
          <w:vAlign w:val="center"/>
        </w:tcPr>
        <w:p w14:paraId="3954A3F5" w14:textId="77777777" w:rsidR="00D57716" w:rsidRPr="007D4E07" w:rsidRDefault="00A50D39"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14:paraId="72C9ED1D" w14:textId="77777777" w:rsidR="00025CEF" w:rsidRPr="00025CEF" w:rsidRDefault="00025CEF">
    <w:pPr>
      <w:pStyle w:val="Encabezad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
      </v:shape>
    </w:pict>
  </w:numPicBullet>
  <w:abstractNum w:abstractNumId="0" w15:restartNumberingAfterBreak="0">
    <w:nsid w:val="122D6BB3"/>
    <w:multiLevelType w:val="hybridMultilevel"/>
    <w:tmpl w:val="49B40118"/>
    <w:lvl w:ilvl="0" w:tplc="72629338">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1" w15:restartNumberingAfterBreak="0">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740C3"/>
    <w:multiLevelType w:val="hybridMultilevel"/>
    <w:tmpl w:val="49B40118"/>
    <w:lvl w:ilvl="0" w:tplc="72629338">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3" w15:restartNumberingAfterBreak="0">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C32D31"/>
    <w:multiLevelType w:val="hybridMultilevel"/>
    <w:tmpl w:val="49B40118"/>
    <w:lvl w:ilvl="0" w:tplc="72629338">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8" w15:restartNumberingAfterBreak="0">
    <w:nsid w:val="29CF1BAF"/>
    <w:multiLevelType w:val="hybridMultilevel"/>
    <w:tmpl w:val="7368F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AF21DD"/>
    <w:multiLevelType w:val="hybridMultilevel"/>
    <w:tmpl w:val="1F184BEA"/>
    <w:lvl w:ilvl="0" w:tplc="080A000F">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10" w15:restartNumberingAfterBreak="0">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1" w15:restartNumberingAfterBreak="0">
    <w:nsid w:val="45192044"/>
    <w:multiLevelType w:val="hybridMultilevel"/>
    <w:tmpl w:val="49B40118"/>
    <w:lvl w:ilvl="0" w:tplc="72629338">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55E57B7F"/>
    <w:multiLevelType w:val="hybridMultilevel"/>
    <w:tmpl w:val="49B40118"/>
    <w:lvl w:ilvl="0" w:tplc="72629338">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13" w15:restartNumberingAfterBreak="0">
    <w:nsid w:val="7B7D2DB8"/>
    <w:multiLevelType w:val="hybridMultilevel"/>
    <w:tmpl w:val="43B25B9A"/>
    <w:lvl w:ilvl="0" w:tplc="C10A0EFC">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16cid:durableId="1511793779">
    <w:abstractNumId w:val="6"/>
  </w:num>
  <w:num w:numId="2" w16cid:durableId="1945795503">
    <w:abstractNumId w:val="5"/>
  </w:num>
  <w:num w:numId="3" w16cid:durableId="1349983807">
    <w:abstractNumId w:val="3"/>
  </w:num>
  <w:num w:numId="4" w16cid:durableId="1083644316">
    <w:abstractNumId w:val="10"/>
  </w:num>
  <w:num w:numId="5" w16cid:durableId="223761828">
    <w:abstractNumId w:val="1"/>
  </w:num>
  <w:num w:numId="6" w16cid:durableId="1969050357">
    <w:abstractNumId w:val="4"/>
  </w:num>
  <w:num w:numId="7" w16cid:durableId="927925613">
    <w:abstractNumId w:val="8"/>
  </w:num>
  <w:num w:numId="8" w16cid:durableId="1778868417">
    <w:abstractNumId w:val="0"/>
  </w:num>
  <w:num w:numId="9" w16cid:durableId="434642006">
    <w:abstractNumId w:val="13"/>
  </w:num>
  <w:num w:numId="10" w16cid:durableId="733163384">
    <w:abstractNumId w:val="9"/>
  </w:num>
  <w:num w:numId="11" w16cid:durableId="696200843">
    <w:abstractNumId w:val="7"/>
  </w:num>
  <w:num w:numId="12" w16cid:durableId="1785611240">
    <w:abstractNumId w:val="2"/>
  </w:num>
  <w:num w:numId="13" w16cid:durableId="1143040839">
    <w:abstractNumId w:val="12"/>
  </w:num>
  <w:num w:numId="14" w16cid:durableId="2007786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C5"/>
    <w:rsid w:val="00000F71"/>
    <w:rsid w:val="0000695B"/>
    <w:rsid w:val="00011167"/>
    <w:rsid w:val="000126EC"/>
    <w:rsid w:val="00013D04"/>
    <w:rsid w:val="00025CEF"/>
    <w:rsid w:val="00026EEB"/>
    <w:rsid w:val="000275E5"/>
    <w:rsid w:val="00027A1F"/>
    <w:rsid w:val="00030BDA"/>
    <w:rsid w:val="0003274E"/>
    <w:rsid w:val="00033D32"/>
    <w:rsid w:val="00033DC9"/>
    <w:rsid w:val="00035CF8"/>
    <w:rsid w:val="00037864"/>
    <w:rsid w:val="00037C8C"/>
    <w:rsid w:val="00053993"/>
    <w:rsid w:val="000578C9"/>
    <w:rsid w:val="00071D1A"/>
    <w:rsid w:val="0007661B"/>
    <w:rsid w:val="0008274A"/>
    <w:rsid w:val="00084CC9"/>
    <w:rsid w:val="00084F27"/>
    <w:rsid w:val="00086E0C"/>
    <w:rsid w:val="00090000"/>
    <w:rsid w:val="00091F1E"/>
    <w:rsid w:val="000930F2"/>
    <w:rsid w:val="00094E4A"/>
    <w:rsid w:val="00097E62"/>
    <w:rsid w:val="000A0295"/>
    <w:rsid w:val="000A1814"/>
    <w:rsid w:val="000A1E3C"/>
    <w:rsid w:val="000A28FA"/>
    <w:rsid w:val="000B0F8D"/>
    <w:rsid w:val="000B2258"/>
    <w:rsid w:val="000B5E54"/>
    <w:rsid w:val="000C4D5F"/>
    <w:rsid w:val="000C6298"/>
    <w:rsid w:val="000C7C7A"/>
    <w:rsid w:val="000D3F66"/>
    <w:rsid w:val="000E596D"/>
    <w:rsid w:val="000E63C0"/>
    <w:rsid w:val="000F1558"/>
    <w:rsid w:val="00101E9F"/>
    <w:rsid w:val="00102304"/>
    <w:rsid w:val="00102A68"/>
    <w:rsid w:val="00104C9C"/>
    <w:rsid w:val="00117FF4"/>
    <w:rsid w:val="00122AE3"/>
    <w:rsid w:val="001233E6"/>
    <w:rsid w:val="001247E5"/>
    <w:rsid w:val="00124CE6"/>
    <w:rsid w:val="0012539C"/>
    <w:rsid w:val="00127478"/>
    <w:rsid w:val="00132565"/>
    <w:rsid w:val="00133FD2"/>
    <w:rsid w:val="0015622B"/>
    <w:rsid w:val="00161D3F"/>
    <w:rsid w:val="00162519"/>
    <w:rsid w:val="0016523E"/>
    <w:rsid w:val="001931E4"/>
    <w:rsid w:val="00196B0D"/>
    <w:rsid w:val="001B4344"/>
    <w:rsid w:val="001C389C"/>
    <w:rsid w:val="001C6E16"/>
    <w:rsid w:val="001D2D9C"/>
    <w:rsid w:val="001E2256"/>
    <w:rsid w:val="00203C70"/>
    <w:rsid w:val="002166B0"/>
    <w:rsid w:val="00220072"/>
    <w:rsid w:val="0022109E"/>
    <w:rsid w:val="00224DD7"/>
    <w:rsid w:val="002268A2"/>
    <w:rsid w:val="0024178D"/>
    <w:rsid w:val="00244E05"/>
    <w:rsid w:val="00250D75"/>
    <w:rsid w:val="002638BF"/>
    <w:rsid w:val="00266BA6"/>
    <w:rsid w:val="00266F9D"/>
    <w:rsid w:val="00267D6B"/>
    <w:rsid w:val="00273883"/>
    <w:rsid w:val="00273FBC"/>
    <w:rsid w:val="00284153"/>
    <w:rsid w:val="00286225"/>
    <w:rsid w:val="002A25F3"/>
    <w:rsid w:val="002D41FB"/>
    <w:rsid w:val="002D6395"/>
    <w:rsid w:val="002E2740"/>
    <w:rsid w:val="002E2CCE"/>
    <w:rsid w:val="002E3B17"/>
    <w:rsid w:val="002E447A"/>
    <w:rsid w:val="002E6C71"/>
    <w:rsid w:val="002F40C5"/>
    <w:rsid w:val="00302500"/>
    <w:rsid w:val="003043EE"/>
    <w:rsid w:val="003214D2"/>
    <w:rsid w:val="00326F95"/>
    <w:rsid w:val="0034310B"/>
    <w:rsid w:val="003434D6"/>
    <w:rsid w:val="003460BB"/>
    <w:rsid w:val="003462D4"/>
    <w:rsid w:val="00351F42"/>
    <w:rsid w:val="00353558"/>
    <w:rsid w:val="00356CBA"/>
    <w:rsid w:val="00361D20"/>
    <w:rsid w:val="00362344"/>
    <w:rsid w:val="00370D18"/>
    <w:rsid w:val="00381465"/>
    <w:rsid w:val="003814E3"/>
    <w:rsid w:val="00381787"/>
    <w:rsid w:val="0038296D"/>
    <w:rsid w:val="00383186"/>
    <w:rsid w:val="00385CB5"/>
    <w:rsid w:val="00390C04"/>
    <w:rsid w:val="003B4781"/>
    <w:rsid w:val="003B5052"/>
    <w:rsid w:val="003B5C55"/>
    <w:rsid w:val="003B6EF2"/>
    <w:rsid w:val="003C2FDC"/>
    <w:rsid w:val="003D74D8"/>
    <w:rsid w:val="003E0229"/>
    <w:rsid w:val="003E265B"/>
    <w:rsid w:val="003E431D"/>
    <w:rsid w:val="003E5C7E"/>
    <w:rsid w:val="003F1BAD"/>
    <w:rsid w:val="003F59A6"/>
    <w:rsid w:val="00400B25"/>
    <w:rsid w:val="00400D37"/>
    <w:rsid w:val="00403567"/>
    <w:rsid w:val="00405208"/>
    <w:rsid w:val="00413BD6"/>
    <w:rsid w:val="00413EBA"/>
    <w:rsid w:val="004173AA"/>
    <w:rsid w:val="004238E9"/>
    <w:rsid w:val="0043115B"/>
    <w:rsid w:val="00437531"/>
    <w:rsid w:val="004411EB"/>
    <w:rsid w:val="00453393"/>
    <w:rsid w:val="00453F54"/>
    <w:rsid w:val="004647E2"/>
    <w:rsid w:val="00480ADE"/>
    <w:rsid w:val="004829F3"/>
    <w:rsid w:val="00484891"/>
    <w:rsid w:val="00484BB2"/>
    <w:rsid w:val="00485865"/>
    <w:rsid w:val="00485BBA"/>
    <w:rsid w:val="0048782E"/>
    <w:rsid w:val="00490F89"/>
    <w:rsid w:val="00492506"/>
    <w:rsid w:val="004A7AB5"/>
    <w:rsid w:val="004B1FAB"/>
    <w:rsid w:val="004B28BB"/>
    <w:rsid w:val="004C3728"/>
    <w:rsid w:val="004D15CC"/>
    <w:rsid w:val="004D591C"/>
    <w:rsid w:val="004E1E1C"/>
    <w:rsid w:val="004E6A57"/>
    <w:rsid w:val="004E7E3C"/>
    <w:rsid w:val="004E7FD4"/>
    <w:rsid w:val="004F74D4"/>
    <w:rsid w:val="005049D6"/>
    <w:rsid w:val="00514472"/>
    <w:rsid w:val="00514F5D"/>
    <w:rsid w:val="00523680"/>
    <w:rsid w:val="00530575"/>
    <w:rsid w:val="00533089"/>
    <w:rsid w:val="00541F5C"/>
    <w:rsid w:val="00542CC5"/>
    <w:rsid w:val="00552330"/>
    <w:rsid w:val="00556A6D"/>
    <w:rsid w:val="00560AE1"/>
    <w:rsid w:val="00561EE1"/>
    <w:rsid w:val="005625DF"/>
    <w:rsid w:val="00567415"/>
    <w:rsid w:val="005700F8"/>
    <w:rsid w:val="00571EAE"/>
    <w:rsid w:val="005765B4"/>
    <w:rsid w:val="00583500"/>
    <w:rsid w:val="005900CE"/>
    <w:rsid w:val="00590D15"/>
    <w:rsid w:val="00593DCD"/>
    <w:rsid w:val="005A1AC7"/>
    <w:rsid w:val="005A40AD"/>
    <w:rsid w:val="005B1A36"/>
    <w:rsid w:val="005C18F3"/>
    <w:rsid w:val="005C1B7C"/>
    <w:rsid w:val="005C20CF"/>
    <w:rsid w:val="005D3C33"/>
    <w:rsid w:val="005E220F"/>
    <w:rsid w:val="005E4169"/>
    <w:rsid w:val="005E604B"/>
    <w:rsid w:val="005E6FB5"/>
    <w:rsid w:val="005F575E"/>
    <w:rsid w:val="00601311"/>
    <w:rsid w:val="00605B2B"/>
    <w:rsid w:val="006112E6"/>
    <w:rsid w:val="006244C9"/>
    <w:rsid w:val="00624C48"/>
    <w:rsid w:val="00626F95"/>
    <w:rsid w:val="00640E86"/>
    <w:rsid w:val="0064142E"/>
    <w:rsid w:val="00651018"/>
    <w:rsid w:val="00660B48"/>
    <w:rsid w:val="006628FC"/>
    <w:rsid w:val="00663F8B"/>
    <w:rsid w:val="006744E2"/>
    <w:rsid w:val="006875AC"/>
    <w:rsid w:val="00692D8F"/>
    <w:rsid w:val="00694C31"/>
    <w:rsid w:val="00696D61"/>
    <w:rsid w:val="006A3E41"/>
    <w:rsid w:val="006A7B6F"/>
    <w:rsid w:val="006D4D08"/>
    <w:rsid w:val="006E23F2"/>
    <w:rsid w:val="006F76D6"/>
    <w:rsid w:val="0070161B"/>
    <w:rsid w:val="00702CEB"/>
    <w:rsid w:val="0070303F"/>
    <w:rsid w:val="00704029"/>
    <w:rsid w:val="007047B3"/>
    <w:rsid w:val="00706026"/>
    <w:rsid w:val="0071689B"/>
    <w:rsid w:val="00717023"/>
    <w:rsid w:val="00725CD0"/>
    <w:rsid w:val="00725FDF"/>
    <w:rsid w:val="007311D9"/>
    <w:rsid w:val="00736A29"/>
    <w:rsid w:val="00746449"/>
    <w:rsid w:val="00752244"/>
    <w:rsid w:val="00753666"/>
    <w:rsid w:val="007626AF"/>
    <w:rsid w:val="00762D1F"/>
    <w:rsid w:val="00766069"/>
    <w:rsid w:val="00766169"/>
    <w:rsid w:val="00771E68"/>
    <w:rsid w:val="00772A52"/>
    <w:rsid w:val="007749AA"/>
    <w:rsid w:val="00784C6F"/>
    <w:rsid w:val="00784CCF"/>
    <w:rsid w:val="00786532"/>
    <w:rsid w:val="00787F45"/>
    <w:rsid w:val="007A3230"/>
    <w:rsid w:val="007A5086"/>
    <w:rsid w:val="007B34A8"/>
    <w:rsid w:val="007B637A"/>
    <w:rsid w:val="007C366A"/>
    <w:rsid w:val="007C44A6"/>
    <w:rsid w:val="007C49A3"/>
    <w:rsid w:val="007C4B12"/>
    <w:rsid w:val="007C4FAC"/>
    <w:rsid w:val="007E1988"/>
    <w:rsid w:val="007F4645"/>
    <w:rsid w:val="007F481A"/>
    <w:rsid w:val="008049E4"/>
    <w:rsid w:val="00812F61"/>
    <w:rsid w:val="00814BCC"/>
    <w:rsid w:val="00837B10"/>
    <w:rsid w:val="0084212D"/>
    <w:rsid w:val="00844946"/>
    <w:rsid w:val="00845CE9"/>
    <w:rsid w:val="008479A3"/>
    <w:rsid w:val="0085027E"/>
    <w:rsid w:val="008537FE"/>
    <w:rsid w:val="008565C5"/>
    <w:rsid w:val="00863FE1"/>
    <w:rsid w:val="008656D2"/>
    <w:rsid w:val="008707A5"/>
    <w:rsid w:val="00871A92"/>
    <w:rsid w:val="00873CBE"/>
    <w:rsid w:val="00876719"/>
    <w:rsid w:val="00876E0B"/>
    <w:rsid w:val="00877AF6"/>
    <w:rsid w:val="008819B9"/>
    <w:rsid w:val="008849F7"/>
    <w:rsid w:val="008956E1"/>
    <w:rsid w:val="008967CC"/>
    <w:rsid w:val="008B257A"/>
    <w:rsid w:val="008B53FF"/>
    <w:rsid w:val="008B7BA1"/>
    <w:rsid w:val="008C2AF7"/>
    <w:rsid w:val="008C352E"/>
    <w:rsid w:val="008D0764"/>
    <w:rsid w:val="008D09EC"/>
    <w:rsid w:val="008D3EC4"/>
    <w:rsid w:val="008D73D0"/>
    <w:rsid w:val="008E675D"/>
    <w:rsid w:val="008F5DFC"/>
    <w:rsid w:val="009039BC"/>
    <w:rsid w:val="00903CB0"/>
    <w:rsid w:val="00904647"/>
    <w:rsid w:val="00911583"/>
    <w:rsid w:val="00914CE0"/>
    <w:rsid w:val="009249EE"/>
    <w:rsid w:val="00925925"/>
    <w:rsid w:val="00933DBA"/>
    <w:rsid w:val="00934DE8"/>
    <w:rsid w:val="0094256D"/>
    <w:rsid w:val="00950627"/>
    <w:rsid w:val="00960D83"/>
    <w:rsid w:val="0096272D"/>
    <w:rsid w:val="0098268B"/>
    <w:rsid w:val="00986408"/>
    <w:rsid w:val="009867C0"/>
    <w:rsid w:val="0098701E"/>
    <w:rsid w:val="00987E15"/>
    <w:rsid w:val="009A7319"/>
    <w:rsid w:val="009A7E59"/>
    <w:rsid w:val="009B177E"/>
    <w:rsid w:val="009C0CBB"/>
    <w:rsid w:val="009C65EA"/>
    <w:rsid w:val="009D2E25"/>
    <w:rsid w:val="009D7BBD"/>
    <w:rsid w:val="009E0D5E"/>
    <w:rsid w:val="009F5FE8"/>
    <w:rsid w:val="009F676F"/>
    <w:rsid w:val="00A05D9C"/>
    <w:rsid w:val="00A10825"/>
    <w:rsid w:val="00A12D80"/>
    <w:rsid w:val="00A36E61"/>
    <w:rsid w:val="00A50D39"/>
    <w:rsid w:val="00A533B6"/>
    <w:rsid w:val="00A560CF"/>
    <w:rsid w:val="00A60322"/>
    <w:rsid w:val="00A63C9B"/>
    <w:rsid w:val="00A665DD"/>
    <w:rsid w:val="00A809CE"/>
    <w:rsid w:val="00A83285"/>
    <w:rsid w:val="00A86A67"/>
    <w:rsid w:val="00AE5DC0"/>
    <w:rsid w:val="00AE7A80"/>
    <w:rsid w:val="00AF53B2"/>
    <w:rsid w:val="00AF53C2"/>
    <w:rsid w:val="00AF5DE5"/>
    <w:rsid w:val="00AF74C6"/>
    <w:rsid w:val="00B002E0"/>
    <w:rsid w:val="00B27FC3"/>
    <w:rsid w:val="00B31301"/>
    <w:rsid w:val="00B3305C"/>
    <w:rsid w:val="00B35B5F"/>
    <w:rsid w:val="00B438DC"/>
    <w:rsid w:val="00B439D9"/>
    <w:rsid w:val="00B44366"/>
    <w:rsid w:val="00B47F12"/>
    <w:rsid w:val="00B50C0A"/>
    <w:rsid w:val="00B52AB7"/>
    <w:rsid w:val="00B532D4"/>
    <w:rsid w:val="00B55B79"/>
    <w:rsid w:val="00B60E0A"/>
    <w:rsid w:val="00B62D05"/>
    <w:rsid w:val="00B636AD"/>
    <w:rsid w:val="00B67701"/>
    <w:rsid w:val="00B72500"/>
    <w:rsid w:val="00B75B67"/>
    <w:rsid w:val="00B84714"/>
    <w:rsid w:val="00B93C32"/>
    <w:rsid w:val="00B9615A"/>
    <w:rsid w:val="00B97484"/>
    <w:rsid w:val="00BA147C"/>
    <w:rsid w:val="00BA5948"/>
    <w:rsid w:val="00BE0CB8"/>
    <w:rsid w:val="00BE5805"/>
    <w:rsid w:val="00BF5DD6"/>
    <w:rsid w:val="00BF62A8"/>
    <w:rsid w:val="00C00A22"/>
    <w:rsid w:val="00C03003"/>
    <w:rsid w:val="00C0307E"/>
    <w:rsid w:val="00C07C76"/>
    <w:rsid w:val="00C12F70"/>
    <w:rsid w:val="00C15DBD"/>
    <w:rsid w:val="00C171FE"/>
    <w:rsid w:val="00C21473"/>
    <w:rsid w:val="00C23A25"/>
    <w:rsid w:val="00C244AC"/>
    <w:rsid w:val="00C258A2"/>
    <w:rsid w:val="00C30001"/>
    <w:rsid w:val="00C34D20"/>
    <w:rsid w:val="00C51189"/>
    <w:rsid w:val="00C5293E"/>
    <w:rsid w:val="00C70B41"/>
    <w:rsid w:val="00C7259D"/>
    <w:rsid w:val="00C7670B"/>
    <w:rsid w:val="00C76A5F"/>
    <w:rsid w:val="00C87A65"/>
    <w:rsid w:val="00C970D4"/>
    <w:rsid w:val="00C97907"/>
    <w:rsid w:val="00C97E56"/>
    <w:rsid w:val="00CB1850"/>
    <w:rsid w:val="00CB407E"/>
    <w:rsid w:val="00CC3364"/>
    <w:rsid w:val="00CC37EB"/>
    <w:rsid w:val="00CC48B7"/>
    <w:rsid w:val="00CE51A9"/>
    <w:rsid w:val="00CF2654"/>
    <w:rsid w:val="00D125EB"/>
    <w:rsid w:val="00D16316"/>
    <w:rsid w:val="00D303D7"/>
    <w:rsid w:val="00D34F3F"/>
    <w:rsid w:val="00D35C1C"/>
    <w:rsid w:val="00D361D7"/>
    <w:rsid w:val="00D44F1A"/>
    <w:rsid w:val="00D57716"/>
    <w:rsid w:val="00D62B85"/>
    <w:rsid w:val="00D62DD5"/>
    <w:rsid w:val="00D63D36"/>
    <w:rsid w:val="00D657C2"/>
    <w:rsid w:val="00D678CE"/>
    <w:rsid w:val="00D75208"/>
    <w:rsid w:val="00D76103"/>
    <w:rsid w:val="00D76579"/>
    <w:rsid w:val="00D82088"/>
    <w:rsid w:val="00D86FE4"/>
    <w:rsid w:val="00D95D9D"/>
    <w:rsid w:val="00D9704B"/>
    <w:rsid w:val="00DA22FA"/>
    <w:rsid w:val="00DA3B54"/>
    <w:rsid w:val="00DB0991"/>
    <w:rsid w:val="00DB1A2B"/>
    <w:rsid w:val="00DB3D5D"/>
    <w:rsid w:val="00DB5AAB"/>
    <w:rsid w:val="00DB7107"/>
    <w:rsid w:val="00DD1C6C"/>
    <w:rsid w:val="00DD434E"/>
    <w:rsid w:val="00DE662C"/>
    <w:rsid w:val="00DF1A43"/>
    <w:rsid w:val="00E1680A"/>
    <w:rsid w:val="00E20450"/>
    <w:rsid w:val="00E30286"/>
    <w:rsid w:val="00E32DA7"/>
    <w:rsid w:val="00E453C8"/>
    <w:rsid w:val="00E53AE6"/>
    <w:rsid w:val="00E65719"/>
    <w:rsid w:val="00E71EFE"/>
    <w:rsid w:val="00E92747"/>
    <w:rsid w:val="00E92EC7"/>
    <w:rsid w:val="00E947A2"/>
    <w:rsid w:val="00E96926"/>
    <w:rsid w:val="00EA28D5"/>
    <w:rsid w:val="00EA3261"/>
    <w:rsid w:val="00EB7270"/>
    <w:rsid w:val="00EC120D"/>
    <w:rsid w:val="00EC6711"/>
    <w:rsid w:val="00ED2C74"/>
    <w:rsid w:val="00ED73D5"/>
    <w:rsid w:val="00ED7BF6"/>
    <w:rsid w:val="00EE0FD0"/>
    <w:rsid w:val="00EE1D32"/>
    <w:rsid w:val="00EE5FD7"/>
    <w:rsid w:val="00EE7C05"/>
    <w:rsid w:val="00F0030B"/>
    <w:rsid w:val="00F03BE5"/>
    <w:rsid w:val="00F04A3E"/>
    <w:rsid w:val="00F05F19"/>
    <w:rsid w:val="00F05F58"/>
    <w:rsid w:val="00F06738"/>
    <w:rsid w:val="00F121BF"/>
    <w:rsid w:val="00F12E98"/>
    <w:rsid w:val="00F219FC"/>
    <w:rsid w:val="00F2589A"/>
    <w:rsid w:val="00F2727D"/>
    <w:rsid w:val="00F37786"/>
    <w:rsid w:val="00F4348C"/>
    <w:rsid w:val="00F50429"/>
    <w:rsid w:val="00F55492"/>
    <w:rsid w:val="00F55EA1"/>
    <w:rsid w:val="00F721D2"/>
    <w:rsid w:val="00F74C4F"/>
    <w:rsid w:val="00F82B7F"/>
    <w:rsid w:val="00F90F27"/>
    <w:rsid w:val="00F91FE0"/>
    <w:rsid w:val="00F96A8C"/>
    <w:rsid w:val="00FB0479"/>
    <w:rsid w:val="00FB0C1E"/>
    <w:rsid w:val="00FC40CE"/>
    <w:rsid w:val="00FC5568"/>
    <w:rsid w:val="00FD739A"/>
    <w:rsid w:val="00FD7FB5"/>
    <w:rsid w:val="00FE1098"/>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6343E"/>
  <w15:docId w15:val="{BEB83DEA-1CDD-4E67-A90C-195E49C5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12865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DAEE-6955-4DB3-A6F1-DF8A8D84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eduardo games</cp:lastModifiedBy>
  <cp:revision>2</cp:revision>
  <cp:lastPrinted>2024-07-19T16:56:00Z</cp:lastPrinted>
  <dcterms:created xsi:type="dcterms:W3CDTF">2024-10-23T18:33:00Z</dcterms:created>
  <dcterms:modified xsi:type="dcterms:W3CDTF">2024-10-23T18:33:00Z</dcterms:modified>
</cp:coreProperties>
</file>